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pPr w:leftFromText="180" w:rightFromText="180" w:horzAnchor="margin" w:tblpY="-380"/>
        <w:tblW w:w="0" w:type="auto"/>
        <w:tblLook w:val="04A0" w:firstRow="1" w:lastRow="0" w:firstColumn="1" w:lastColumn="0" w:noHBand="0" w:noVBand="1"/>
      </w:tblPr>
      <w:tblGrid>
        <w:gridCol w:w="1711"/>
        <w:gridCol w:w="7212"/>
      </w:tblGrid>
      <w:tr w:rsidR="007475E3">
        <w:tc>
          <w:tcPr>
            <w:tcW w:w="1711" w:type="dxa"/>
          </w:tcPr>
          <w:p w:rsidR="007475E3" w:rsidRDefault="00C867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noProof/>
                <w:szCs w:val="24"/>
              </w:rPr>
              <w:drawing>
                <wp:inline distT="0" distB="0" distL="0" distR="0">
                  <wp:extent cx="724535" cy="586740"/>
                  <wp:effectExtent l="0" t="0" r="0" b="381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 w:rsidR="007475E3" w:rsidRDefault="00C8679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bCs/>
                <w:caps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 w:rsidR="007475E3" w:rsidRDefault="00C86793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 w:rsidR="007475E3" w:rsidRDefault="007475E3">
      <w:pPr>
        <w:widowControl w:val="0"/>
        <w:autoSpaceDE w:val="0"/>
        <w:autoSpaceDN w:val="0"/>
        <w:adjustRightInd w:val="0"/>
        <w:rPr>
          <w:b/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rPr>
          <w:szCs w:val="24"/>
          <w:lang w:eastAsia="ar-SA"/>
        </w:rPr>
      </w:pPr>
    </w:p>
    <w:p w:rsidR="007475E3" w:rsidRDefault="00C86793">
      <w:pPr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ПРОГРАММА УЧЕБНОЙ ПРАКТИКИ</w:t>
      </w:r>
    </w:p>
    <w:p w:rsidR="007475E3" w:rsidRDefault="00C86793">
      <w:pPr>
        <w:jc w:val="center"/>
        <w:rPr>
          <w:b/>
          <w:szCs w:val="24"/>
        </w:rPr>
      </w:pPr>
      <w:r>
        <w:rPr>
          <w:b/>
          <w:szCs w:val="24"/>
        </w:rPr>
        <w:t xml:space="preserve">ПМ01. Организация и ведение процессов приготовления и подготовки к реализации полуфабрикатов для </w:t>
      </w:r>
      <w:r>
        <w:rPr>
          <w:b/>
          <w:szCs w:val="24"/>
        </w:rPr>
        <w:t>блюд, кулинарных изделий сложного ассортимента</w:t>
      </w:r>
    </w:p>
    <w:p w:rsidR="007475E3" w:rsidRDefault="00C86793"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>по специальности</w:t>
      </w:r>
    </w:p>
    <w:p w:rsidR="007475E3" w:rsidRDefault="00C86793"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>43.02.15 Поварское и кондитерское дело.</w:t>
      </w:r>
    </w:p>
    <w:p w:rsidR="007475E3" w:rsidRDefault="007475E3">
      <w:pPr>
        <w:jc w:val="center"/>
        <w:rPr>
          <w:szCs w:val="24"/>
          <w:lang w:eastAsia="ar-SA"/>
        </w:rPr>
      </w:pPr>
    </w:p>
    <w:p w:rsidR="007475E3" w:rsidRDefault="00C86793"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 xml:space="preserve"> </w:t>
      </w:r>
    </w:p>
    <w:p w:rsidR="007475E3" w:rsidRDefault="007475E3">
      <w:pPr>
        <w:rPr>
          <w:szCs w:val="24"/>
          <w:lang w:eastAsia="ar-SA"/>
        </w:rPr>
      </w:pPr>
    </w:p>
    <w:p w:rsidR="007475E3" w:rsidRDefault="00747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7475E3" w:rsidRDefault="00747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7475E3" w:rsidRDefault="00747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 w:rsidR="007475E3" w:rsidRDefault="007475E3">
      <w:pPr>
        <w:jc w:val="center"/>
        <w:rPr>
          <w:iCs/>
          <w:szCs w:val="24"/>
          <w:lang w:eastAsia="ar-SA"/>
        </w:rPr>
      </w:pPr>
    </w:p>
    <w:p w:rsidR="007475E3" w:rsidRDefault="007475E3">
      <w:pPr>
        <w:jc w:val="center"/>
        <w:rPr>
          <w:iCs/>
          <w:szCs w:val="24"/>
          <w:lang w:eastAsia="ar-SA"/>
        </w:rPr>
      </w:pPr>
    </w:p>
    <w:p w:rsidR="007475E3" w:rsidRDefault="007475E3">
      <w:pPr>
        <w:jc w:val="center"/>
        <w:rPr>
          <w:iCs/>
          <w:szCs w:val="24"/>
          <w:lang w:eastAsia="ar-SA"/>
        </w:rPr>
      </w:pPr>
    </w:p>
    <w:p w:rsidR="007475E3" w:rsidRDefault="007475E3">
      <w:pPr>
        <w:jc w:val="center"/>
        <w:rPr>
          <w:iCs/>
          <w:szCs w:val="24"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7475E3">
      <w:pPr>
        <w:pStyle w:val="ab"/>
        <w:spacing w:before="0" w:after="0"/>
        <w:jc w:val="center"/>
        <w:rPr>
          <w:iCs/>
          <w:lang w:eastAsia="ar-SA"/>
        </w:rPr>
      </w:pPr>
    </w:p>
    <w:p w:rsidR="007475E3" w:rsidRDefault="00C86793">
      <w:pPr>
        <w:pStyle w:val="ab"/>
        <w:spacing w:before="0" w:after="0"/>
        <w:jc w:val="center"/>
        <w:rPr>
          <w:iCs/>
          <w:lang w:eastAsia="ar-SA"/>
        </w:rPr>
      </w:pPr>
      <w:r>
        <w:rPr>
          <w:iCs/>
          <w:lang w:eastAsia="ar-SA"/>
        </w:rPr>
        <w:t>Челябинск, 202</w:t>
      </w:r>
      <w:r>
        <w:rPr>
          <w:iCs/>
          <w:lang w:eastAsia="ar-SA"/>
        </w:rPr>
        <w:t>3</w:t>
      </w:r>
    </w:p>
    <w:p w:rsidR="007475E3" w:rsidRDefault="00C86793">
      <w:pPr>
        <w:pageBreakBefore/>
        <w:jc w:val="center"/>
        <w:rPr>
          <w:szCs w:val="24"/>
        </w:rPr>
      </w:pPr>
      <w:r>
        <w:rPr>
          <w:b/>
          <w:szCs w:val="24"/>
        </w:rPr>
        <w:lastRenderedPageBreak/>
        <w:t>СОДЕРЖАНИЕ</w:t>
      </w:r>
    </w:p>
    <w:p w:rsidR="007475E3" w:rsidRDefault="007475E3">
      <w:pPr>
        <w:rPr>
          <w:szCs w:val="24"/>
        </w:rPr>
      </w:pPr>
    </w:p>
    <w:tbl>
      <w:tblPr>
        <w:tblW w:w="9806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006"/>
        <w:gridCol w:w="800"/>
      </w:tblGrid>
      <w:tr w:rsidR="007475E3">
        <w:trPr>
          <w:trHeight w:val="729"/>
        </w:trPr>
        <w:tc>
          <w:tcPr>
            <w:tcW w:w="9006" w:type="dxa"/>
            <w:shd w:val="clear" w:color="auto" w:fill="auto"/>
          </w:tcPr>
          <w:p w:rsidR="007475E3" w:rsidRDefault="007475E3">
            <w:pPr>
              <w:rPr>
                <w:b/>
                <w:szCs w:val="24"/>
              </w:rPr>
            </w:pPr>
          </w:p>
          <w:p w:rsidR="007475E3" w:rsidRDefault="00C86793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1. ПАСПОРТ ПРОГРАММЫ УЧЕБНОЙ ПРАКТИКИ </w:t>
            </w:r>
          </w:p>
          <w:p w:rsidR="007475E3" w:rsidRDefault="007475E3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 w:rsidR="007475E3" w:rsidRDefault="007475E3">
            <w:pPr>
              <w:rPr>
                <w:szCs w:val="24"/>
              </w:rPr>
            </w:pPr>
          </w:p>
          <w:p w:rsidR="007475E3" w:rsidRDefault="007475E3">
            <w:pPr>
              <w:rPr>
                <w:szCs w:val="24"/>
              </w:rPr>
            </w:pPr>
          </w:p>
        </w:tc>
      </w:tr>
      <w:tr w:rsidR="007475E3">
        <w:trPr>
          <w:trHeight w:val="720"/>
        </w:trPr>
        <w:tc>
          <w:tcPr>
            <w:tcW w:w="9006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2. РЕЗУЛЬТАТЫ ОСВОЕНИЯ УЧЕБНОЙ ПРАКТИКИ </w:t>
            </w:r>
          </w:p>
          <w:p w:rsidR="007475E3" w:rsidRDefault="007475E3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 w:rsidR="007475E3" w:rsidRDefault="007475E3">
            <w:pPr>
              <w:rPr>
                <w:szCs w:val="24"/>
              </w:rPr>
            </w:pPr>
          </w:p>
        </w:tc>
      </w:tr>
      <w:tr w:rsidR="007475E3">
        <w:trPr>
          <w:trHeight w:val="594"/>
        </w:trPr>
        <w:tc>
          <w:tcPr>
            <w:tcW w:w="9006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b/>
                <w:szCs w:val="24"/>
              </w:rPr>
              <w:t>3. СТРУКТУРА И СОДЕРЖАНИЕ УЧЕБНОЙ ПРАКТИКИ</w:t>
            </w:r>
          </w:p>
          <w:p w:rsidR="007475E3" w:rsidRDefault="007475E3"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 w:rsidR="007475E3" w:rsidRDefault="007475E3">
            <w:pPr>
              <w:rPr>
                <w:szCs w:val="24"/>
              </w:rPr>
            </w:pPr>
          </w:p>
        </w:tc>
      </w:tr>
      <w:tr w:rsidR="007475E3">
        <w:trPr>
          <w:trHeight w:val="692"/>
        </w:trPr>
        <w:tc>
          <w:tcPr>
            <w:tcW w:w="9006" w:type="dxa"/>
            <w:shd w:val="clear" w:color="auto" w:fill="auto"/>
          </w:tcPr>
          <w:p w:rsidR="007475E3" w:rsidRDefault="00C86793">
            <w:r>
              <w:rPr>
                <w:b/>
                <w:szCs w:val="24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10</w:t>
            </w:r>
          </w:p>
          <w:p w:rsidR="007475E3" w:rsidRDefault="007475E3">
            <w:pPr>
              <w:rPr>
                <w:szCs w:val="24"/>
              </w:rPr>
            </w:pPr>
          </w:p>
        </w:tc>
      </w:tr>
      <w:tr w:rsidR="007475E3">
        <w:trPr>
          <w:trHeight w:val="692"/>
        </w:trPr>
        <w:tc>
          <w:tcPr>
            <w:tcW w:w="9006" w:type="dxa"/>
            <w:shd w:val="clear" w:color="auto" w:fill="auto"/>
          </w:tcPr>
          <w:p w:rsidR="007475E3" w:rsidRDefault="007475E3"/>
        </w:tc>
        <w:tc>
          <w:tcPr>
            <w:tcW w:w="800" w:type="dxa"/>
            <w:shd w:val="clear" w:color="auto" w:fill="auto"/>
          </w:tcPr>
          <w:p w:rsidR="007475E3" w:rsidRDefault="007475E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szCs w:val="24"/>
              </w:rPr>
            </w:pPr>
          </w:p>
        </w:tc>
      </w:tr>
    </w:tbl>
    <w:p w:rsidR="007475E3" w:rsidRDefault="007475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 w:rsidR="007475E3">
          <w:footerReference w:type="default" r:id="rId10"/>
          <w:footerReference w:type="first" r:id="rId11"/>
          <w:pgSz w:w="11906" w:h="16838"/>
          <w:pgMar w:top="1134" w:right="850" w:bottom="1134" w:left="1701" w:header="720" w:footer="708" w:gutter="0"/>
          <w:pgNumType w:start="1"/>
          <w:cols w:space="720"/>
          <w:titlePg/>
          <w:docGrid w:linePitch="240" w:charSpace="-6145"/>
        </w:sectPr>
      </w:pPr>
    </w:p>
    <w:p w:rsidR="007475E3" w:rsidRDefault="00C86793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 </w:t>
      </w:r>
      <w:bookmarkStart w:id="0" w:name="_Toc282901895"/>
      <w:bookmarkStart w:id="1" w:name="_Toc282902239"/>
      <w:r>
        <w:rPr>
          <w:rFonts w:ascii="Times New Roman" w:hAnsi="Times New Roman" w:cs="Times New Roman"/>
          <w:sz w:val="24"/>
          <w:szCs w:val="24"/>
        </w:rPr>
        <w:t xml:space="preserve">ПАСПОРТ ПРОГРАММЫ УЧЕБНОЙ </w:t>
      </w:r>
      <w:r>
        <w:rPr>
          <w:rFonts w:ascii="Times New Roman" w:hAnsi="Times New Roman" w:cs="Times New Roman"/>
          <w:sz w:val="24"/>
          <w:szCs w:val="24"/>
        </w:rPr>
        <w:t>ПРАКТИКИ</w:t>
      </w:r>
      <w:bookmarkStart w:id="2" w:name="_Toc282901896"/>
      <w:bookmarkStart w:id="3" w:name="_Toc282902240"/>
      <w:bookmarkEnd w:id="0"/>
      <w:bookmarkEnd w:id="1"/>
    </w:p>
    <w:p w:rsidR="007475E3" w:rsidRDefault="007475E3">
      <w:pPr>
        <w:rPr>
          <w:szCs w:val="24"/>
        </w:rPr>
      </w:pPr>
    </w:p>
    <w:p w:rsidR="007475E3" w:rsidRDefault="00C86793">
      <w:pPr>
        <w:tabs>
          <w:tab w:val="left" w:pos="0"/>
        </w:tabs>
        <w:rPr>
          <w:szCs w:val="24"/>
        </w:rPr>
      </w:pPr>
      <w:r>
        <w:rPr>
          <w:b/>
          <w:szCs w:val="24"/>
        </w:rPr>
        <w:t>1.1 Область применения программы</w:t>
      </w:r>
    </w:p>
    <w:p w:rsidR="007475E3" w:rsidRDefault="00C86793">
      <w:pPr>
        <w:ind w:firstLine="658"/>
        <w:jc w:val="both"/>
        <w:rPr>
          <w:bCs/>
          <w:kern w:val="0"/>
          <w:szCs w:val="24"/>
        </w:rPr>
      </w:pPr>
      <w:r>
        <w:rPr>
          <w:szCs w:val="24"/>
        </w:rPr>
        <w:t xml:space="preserve">Программа учебной практики </w:t>
      </w:r>
      <w:r>
        <w:rPr>
          <w:b/>
          <w:i/>
          <w:szCs w:val="24"/>
        </w:rPr>
        <w:t>ПМ 01.</w:t>
      </w:r>
      <w:r>
        <w:rPr>
          <w:szCs w:val="24"/>
        </w:rPr>
        <w:t xml:space="preserve"> Организация и ведение процессов приготовления и подготовки к реализации полуфабрикатов для блюд, кулинарных изделий сложного ассортимента</w:t>
      </w:r>
      <w:r>
        <w:rPr>
          <w:b/>
          <w:i/>
          <w:szCs w:val="24"/>
        </w:rPr>
        <w:t xml:space="preserve">, </w:t>
      </w:r>
      <w:r>
        <w:rPr>
          <w:szCs w:val="24"/>
        </w:rPr>
        <w:t>является частью основной профессионально</w:t>
      </w:r>
      <w:r>
        <w:rPr>
          <w:szCs w:val="24"/>
        </w:rPr>
        <w:t xml:space="preserve">й образовательной программы, разработанной  в соответствии с ФГОС СПО  по  специальности 43.02.15 Поварское и кондитерское дело, </w:t>
      </w:r>
      <w:r>
        <w:rPr>
          <w:bCs/>
          <w:kern w:val="0"/>
          <w:szCs w:val="24"/>
        </w:rPr>
        <w:t>утвержденного приказом Министерства образования и науки РФ от 09 декабря 2016 г. №1565.</w:t>
      </w:r>
      <w:r>
        <w:rPr>
          <w:rFonts w:eastAsia="Calibri"/>
          <w:kern w:val="0"/>
          <w:szCs w:val="24"/>
          <w:lang w:eastAsia="en-US"/>
        </w:rPr>
        <w:t xml:space="preserve"> </w:t>
      </w:r>
      <w:r>
        <w:rPr>
          <w:bCs/>
          <w:kern w:val="0"/>
          <w:szCs w:val="24"/>
        </w:rPr>
        <w:t>С учетом изменений ФГОС согласно приказ</w:t>
      </w:r>
      <w:r>
        <w:rPr>
          <w:bCs/>
          <w:kern w:val="0"/>
          <w:szCs w:val="24"/>
        </w:rPr>
        <w:t xml:space="preserve">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 w:rsidR="007475E3" w:rsidRDefault="007475E3">
      <w:pPr>
        <w:jc w:val="both"/>
        <w:rPr>
          <w:szCs w:val="24"/>
        </w:rPr>
      </w:pPr>
    </w:p>
    <w:p w:rsidR="007475E3" w:rsidRDefault="00C86793">
      <w:pPr>
        <w:jc w:val="both"/>
        <w:rPr>
          <w:szCs w:val="24"/>
        </w:rPr>
      </w:pPr>
      <w:bookmarkStart w:id="4" w:name="_Toc282901898"/>
      <w:bookmarkStart w:id="5" w:name="_Toc282902242"/>
      <w:bookmarkEnd w:id="2"/>
      <w:bookmarkEnd w:id="3"/>
      <w:r>
        <w:rPr>
          <w:b/>
          <w:szCs w:val="24"/>
        </w:rPr>
        <w:t>1.2</w:t>
      </w:r>
      <w:proofErr w:type="gramStart"/>
      <w:r>
        <w:rPr>
          <w:b/>
          <w:szCs w:val="24"/>
        </w:rPr>
        <w:t xml:space="preserve"> В</w:t>
      </w:r>
      <w:proofErr w:type="gramEnd"/>
      <w:r>
        <w:rPr>
          <w:b/>
          <w:szCs w:val="24"/>
        </w:rPr>
        <w:t xml:space="preserve"> результате изучения профессионального модуля студент</w:t>
      </w:r>
      <w:r>
        <w:rPr>
          <w:b/>
          <w:szCs w:val="24"/>
        </w:rPr>
        <w:t xml:space="preserve"> должен освоить основной вид деятельности</w:t>
      </w:r>
      <w:r>
        <w:rPr>
          <w:szCs w:val="24"/>
        </w:rPr>
        <w:t xml:space="preserve">:  </w:t>
      </w:r>
    </w:p>
    <w:p w:rsidR="007475E3" w:rsidRDefault="00C86793">
      <w:pPr>
        <w:jc w:val="both"/>
        <w:rPr>
          <w:szCs w:val="24"/>
        </w:rPr>
      </w:pPr>
      <w:r>
        <w:rPr>
          <w:szCs w:val="24"/>
        </w:rPr>
        <w:t>Организация и ведение процессов приготовления и подготовки к реализации полуфабрикатов для блюд, кулинарных изделий сложного ассортимента и соответствующие ему общие компетенции и профессиональные компетенции:</w:t>
      </w:r>
    </w:p>
    <w:p w:rsidR="007475E3" w:rsidRDefault="00C86793">
      <w:pPr>
        <w:ind w:firstLine="660"/>
        <w:jc w:val="both"/>
        <w:rPr>
          <w:b/>
          <w:szCs w:val="24"/>
        </w:rPr>
      </w:pPr>
      <w:r>
        <w:rPr>
          <w:b/>
          <w:szCs w:val="24"/>
        </w:rPr>
        <w:t>1</w:t>
      </w:r>
      <w:r>
        <w:rPr>
          <w:b/>
          <w:szCs w:val="24"/>
        </w:rPr>
        <w:t>.2.1.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8583"/>
      </w:tblGrid>
      <w:tr w:rsidR="007475E3">
        <w:tc>
          <w:tcPr>
            <w:tcW w:w="988" w:type="dxa"/>
          </w:tcPr>
          <w:p w:rsidR="007475E3" w:rsidRDefault="00C86793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Код</w:t>
            </w:r>
          </w:p>
        </w:tc>
        <w:tc>
          <w:tcPr>
            <w:tcW w:w="8583" w:type="dxa"/>
          </w:tcPr>
          <w:p w:rsidR="007475E3" w:rsidRDefault="00C86793"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 w:rsidR="007475E3">
        <w:trPr>
          <w:trHeight w:val="327"/>
        </w:trPr>
        <w:tc>
          <w:tcPr>
            <w:tcW w:w="988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01.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02.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 xml:space="preserve">Осуществлять поиск, анализ и интерпретацию информации, необходимой для </w:t>
            </w:r>
            <w:r>
              <w:rPr>
                <w:iCs/>
                <w:szCs w:val="24"/>
              </w:rPr>
              <w:t>выполнения задач профессиональной деятельности.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ОК.03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ОК.04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ОК.05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ОК.06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</w:t>
            </w:r>
            <w:r>
              <w:rPr>
                <w:iCs/>
                <w:szCs w:val="24"/>
              </w:rPr>
              <w:t>их ценностей, применять стандарты антикоррупционного поведения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ОК.07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>
              <w:rPr>
                <w:szCs w:val="24"/>
              </w:rPr>
              <w:t>К</w:t>
            </w:r>
            <w:r>
              <w:rPr>
                <w:szCs w:val="24"/>
              </w:rPr>
              <w:t>.08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средства физической культуры для сохранения и укреплени</w:t>
            </w:r>
            <w:r>
              <w:rPr>
                <w:iCs/>
                <w:szCs w:val="24"/>
              </w:rPr>
              <w:t>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ОК.09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ОК.10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Пользоваться профессиональной документацией на государс</w:t>
            </w:r>
            <w:r>
              <w:rPr>
                <w:iCs/>
                <w:szCs w:val="24"/>
              </w:rPr>
              <w:t>твенном и иностранном языках.</w:t>
            </w:r>
          </w:p>
        </w:tc>
      </w:tr>
      <w:tr w:rsidR="007475E3">
        <w:tc>
          <w:tcPr>
            <w:tcW w:w="988" w:type="dxa"/>
          </w:tcPr>
          <w:p w:rsidR="007475E3" w:rsidRDefault="00C86793">
            <w:pPr>
              <w:rPr>
                <w:bCs/>
                <w:iCs/>
                <w:szCs w:val="24"/>
              </w:rPr>
            </w:pPr>
            <w:proofErr w:type="gramStart"/>
            <w:r>
              <w:rPr>
                <w:bCs/>
                <w:iCs/>
                <w:szCs w:val="24"/>
              </w:rPr>
              <w:t>ОК</w:t>
            </w:r>
            <w:proofErr w:type="gramEnd"/>
            <w:r>
              <w:rPr>
                <w:bCs/>
                <w:iCs/>
                <w:szCs w:val="24"/>
              </w:rPr>
              <w:t xml:space="preserve"> 11</w:t>
            </w:r>
          </w:p>
        </w:tc>
        <w:tc>
          <w:tcPr>
            <w:tcW w:w="8583" w:type="dxa"/>
          </w:tcPr>
          <w:p w:rsidR="007475E3" w:rsidRDefault="00C86793"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7475E3" w:rsidRDefault="007475E3">
      <w:pPr>
        <w:keepNext/>
        <w:jc w:val="both"/>
        <w:outlineLvl w:val="1"/>
        <w:rPr>
          <w:bCs/>
          <w:szCs w:val="24"/>
        </w:rPr>
      </w:pPr>
    </w:p>
    <w:p w:rsidR="007475E3" w:rsidRDefault="00C86793">
      <w:pPr>
        <w:keepNext/>
        <w:ind w:firstLine="770"/>
        <w:jc w:val="both"/>
        <w:outlineLvl w:val="1"/>
        <w:rPr>
          <w:b/>
          <w:bCs/>
          <w:iCs/>
          <w:szCs w:val="24"/>
        </w:rPr>
      </w:pPr>
      <w:r>
        <w:rPr>
          <w:b/>
          <w:bCs/>
          <w:szCs w:val="24"/>
        </w:rPr>
        <w:t xml:space="preserve">1.2.2. Перечень профессиональных компетенций </w:t>
      </w:r>
    </w:p>
    <w:p w:rsidR="007475E3" w:rsidRDefault="007475E3">
      <w:pPr>
        <w:keepNext/>
        <w:ind w:firstLine="770"/>
        <w:jc w:val="both"/>
        <w:outlineLvl w:val="1"/>
        <w:rPr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4"/>
        <w:gridCol w:w="8387"/>
      </w:tblGrid>
      <w:tr w:rsidR="007475E3">
        <w:tc>
          <w:tcPr>
            <w:tcW w:w="1208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>Код</w:t>
            </w:r>
          </w:p>
        </w:tc>
        <w:tc>
          <w:tcPr>
            <w:tcW w:w="8646" w:type="dxa"/>
          </w:tcPr>
          <w:p w:rsidR="007475E3" w:rsidRDefault="00C86793"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 xml:space="preserve">Наименование видов деятельности и </w:t>
            </w:r>
            <w:r>
              <w:rPr>
                <w:bCs/>
                <w:szCs w:val="24"/>
              </w:rPr>
              <w:t>профессиональных компетенций</w:t>
            </w:r>
          </w:p>
        </w:tc>
      </w:tr>
      <w:tr w:rsidR="007475E3">
        <w:tc>
          <w:tcPr>
            <w:tcW w:w="1208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ВД 1</w:t>
            </w:r>
          </w:p>
        </w:tc>
        <w:tc>
          <w:tcPr>
            <w:tcW w:w="8646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</w:tr>
      <w:tr w:rsidR="007475E3">
        <w:tc>
          <w:tcPr>
            <w:tcW w:w="1208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1.1.</w:t>
            </w:r>
          </w:p>
        </w:tc>
        <w:tc>
          <w:tcPr>
            <w:tcW w:w="8646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Организовывать подготовку рабочих мест, оборудования, сырья, материалов </w:t>
            </w:r>
            <w:r>
              <w:rPr>
                <w:szCs w:val="24"/>
              </w:rPr>
              <w:t>для приготовления полуфабрикатов в соответствии с инструкциями и регламентами</w:t>
            </w:r>
          </w:p>
        </w:tc>
      </w:tr>
      <w:tr w:rsidR="007475E3">
        <w:tc>
          <w:tcPr>
            <w:tcW w:w="1208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ПК 1.2</w:t>
            </w:r>
          </w:p>
        </w:tc>
        <w:tc>
          <w:tcPr>
            <w:tcW w:w="8646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7475E3">
        <w:tc>
          <w:tcPr>
            <w:tcW w:w="1208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1.3</w:t>
            </w:r>
          </w:p>
        </w:tc>
        <w:tc>
          <w:tcPr>
            <w:tcW w:w="8646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Проводить приготовление и подготовку к </w:t>
            </w:r>
            <w:r>
              <w:rPr>
                <w:szCs w:val="24"/>
              </w:rPr>
              <w:t>реализации полуфабрикатов для блюд, кулинарных изделий сложного ассортимента</w:t>
            </w:r>
          </w:p>
        </w:tc>
      </w:tr>
      <w:tr w:rsidR="007475E3">
        <w:tc>
          <w:tcPr>
            <w:tcW w:w="1208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1.4</w:t>
            </w:r>
          </w:p>
        </w:tc>
        <w:tc>
          <w:tcPr>
            <w:tcW w:w="8646" w:type="dxa"/>
          </w:tcPr>
          <w:p w:rsidR="007475E3" w:rsidRDefault="00C86793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</w:tbl>
    <w:p w:rsidR="007475E3" w:rsidRDefault="007475E3">
      <w:pPr>
        <w:rPr>
          <w:bCs/>
          <w:szCs w:val="24"/>
        </w:rPr>
      </w:pPr>
    </w:p>
    <w:p w:rsidR="007475E3" w:rsidRDefault="00C86793">
      <w:pPr>
        <w:rPr>
          <w:b/>
          <w:szCs w:val="24"/>
        </w:rPr>
      </w:pPr>
      <w:r>
        <w:rPr>
          <w:bCs/>
          <w:szCs w:val="24"/>
        </w:rPr>
        <w:t>В результате прохождения  уч</w:t>
      </w:r>
      <w:r>
        <w:rPr>
          <w:bCs/>
          <w:szCs w:val="24"/>
        </w:rPr>
        <w:t>ебной практики ПМ.01   студент должен: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8193"/>
      </w:tblGrid>
      <w:tr w:rsidR="007475E3">
        <w:tc>
          <w:tcPr>
            <w:tcW w:w="1413" w:type="dxa"/>
          </w:tcPr>
          <w:p w:rsidR="007475E3" w:rsidRDefault="00C86793">
            <w:pPr>
              <w:tabs>
                <w:tab w:val="right" w:pos="2727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уметь</w:t>
            </w:r>
            <w:r>
              <w:rPr>
                <w:bCs/>
                <w:szCs w:val="24"/>
              </w:rPr>
              <w:tab/>
            </w:r>
          </w:p>
        </w:tc>
        <w:tc>
          <w:tcPr>
            <w:tcW w:w="8193" w:type="dxa"/>
          </w:tcPr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разрабатывать, изменять ассортимент, разрабатывать и адаптировать рецептуры полуфабрикатов в зависимости от изменения спроса;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обеспечивать наличие, контролировать хранение и рациональное использование сырья, </w:t>
            </w:r>
            <w:r>
              <w:rPr>
                <w:szCs w:val="24"/>
              </w:rPr>
              <w:t>продуктов и материалов с учетом нормативов, требований к безопасности;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оценивать их качество и соответствие технологическим требованиям;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организовывать и проводить подготовку рабочих мест, технологического оборудования, производственного инвентаря, инструм</w:t>
            </w:r>
            <w:r>
              <w:rPr>
                <w:szCs w:val="24"/>
              </w:rPr>
              <w:t xml:space="preserve">ентов, </w:t>
            </w:r>
            <w:proofErr w:type="spellStart"/>
            <w:r>
              <w:rPr>
                <w:szCs w:val="24"/>
              </w:rPr>
              <w:t>весоизмерительных</w:t>
            </w:r>
            <w:proofErr w:type="spellEnd"/>
            <w:r>
              <w:rPr>
                <w:szCs w:val="24"/>
              </w:rPr>
              <w:t xml:space="preserve"> приборов в соответствии с инструкциями и регламентами;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применять регламенты, стандарты и нормативно-техническую документацию, соблюдать санитарно-эпидемиологические требования;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соблюдать правила сочетаемости, взаимозаменяемости осн</w:t>
            </w:r>
            <w:r>
              <w:rPr>
                <w:szCs w:val="24"/>
              </w:rPr>
              <w:t>овного сырья и дополнительных ингредиентов, применения ароматических веществ;</w:t>
            </w:r>
          </w:p>
          <w:p w:rsidR="007475E3" w:rsidRDefault="00C86793"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использовать различные способы обработки, подготовки экзотических и редких видов сырья, приготовления полуфабрикатов сложного ассортимента;</w:t>
            </w:r>
          </w:p>
          <w:p w:rsidR="007475E3" w:rsidRDefault="00C86793">
            <w:pPr>
              <w:ind w:left="34" w:firstLine="709"/>
              <w:rPr>
                <w:szCs w:val="24"/>
              </w:rPr>
            </w:pPr>
            <w:r>
              <w:rPr>
                <w:szCs w:val="24"/>
              </w:rPr>
              <w:t>организовывать их упаковку на вынос, х</w:t>
            </w:r>
            <w:r>
              <w:rPr>
                <w:szCs w:val="24"/>
              </w:rPr>
              <w:t>ранение с учетом требований к безопасности готовой продукции</w:t>
            </w:r>
          </w:p>
        </w:tc>
      </w:tr>
    </w:tbl>
    <w:p w:rsidR="007475E3" w:rsidRDefault="007475E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</w:p>
    <w:p w:rsidR="007475E3" w:rsidRDefault="00C8679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>
        <w:rPr>
          <w:b/>
          <w:szCs w:val="24"/>
        </w:rPr>
        <w:t xml:space="preserve">1.3.  Количество часов на освоение  учебной практики 36 </w:t>
      </w:r>
      <w:bookmarkStart w:id="6" w:name="_GoBack"/>
      <w:bookmarkEnd w:id="6"/>
      <w:r>
        <w:rPr>
          <w:b/>
          <w:szCs w:val="24"/>
        </w:rPr>
        <w:t>часов.</w:t>
      </w:r>
    </w:p>
    <w:p w:rsidR="007475E3" w:rsidRDefault="007475E3">
      <w:pPr>
        <w:jc w:val="center"/>
        <w:rPr>
          <w:b/>
          <w:szCs w:val="24"/>
        </w:rPr>
      </w:pPr>
    </w:p>
    <w:p w:rsidR="007475E3" w:rsidRDefault="00C86793">
      <w:pPr>
        <w:pageBreakBefore/>
        <w:numPr>
          <w:ilvl w:val="0"/>
          <w:numId w:val="1"/>
        </w:numPr>
        <w:spacing w:after="120"/>
        <w:ind w:left="0" w:firstLine="0"/>
        <w:jc w:val="center"/>
        <w:rPr>
          <w:szCs w:val="24"/>
        </w:rPr>
      </w:pPr>
      <w:r>
        <w:rPr>
          <w:b/>
          <w:szCs w:val="24"/>
        </w:rPr>
        <w:lastRenderedPageBreak/>
        <w:t>2.  ТЕМАТИЧЕСКИЙ ПЛАН И СОДЕРЖАНИЕ</w:t>
      </w:r>
    </w:p>
    <w:p w:rsidR="007475E3" w:rsidRDefault="00C86793"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УЧЕБНОЙ 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5"/>
        <w:gridCol w:w="1822"/>
        <w:gridCol w:w="911"/>
        <w:gridCol w:w="3392"/>
        <w:gridCol w:w="1051"/>
      </w:tblGrid>
      <w:tr w:rsidR="007475E3">
        <w:tc>
          <w:tcPr>
            <w:tcW w:w="2395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ind w:right="-108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 xml:space="preserve">Наименование </w:t>
            </w:r>
            <w:proofErr w:type="spellStart"/>
            <w:r>
              <w:rPr>
                <w:b/>
                <w:bCs/>
                <w:kern w:val="0"/>
                <w:szCs w:val="24"/>
              </w:rPr>
              <w:t>профессиионального</w:t>
            </w:r>
            <w:proofErr w:type="spellEnd"/>
            <w:r>
              <w:rPr>
                <w:b/>
                <w:bCs/>
                <w:kern w:val="0"/>
                <w:szCs w:val="24"/>
              </w:rPr>
              <w:t xml:space="preserve"> модуля</w:t>
            </w:r>
          </w:p>
        </w:tc>
        <w:tc>
          <w:tcPr>
            <w:tcW w:w="1822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Наименование ПК</w:t>
            </w: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№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proofErr w:type="gramStart"/>
            <w:r>
              <w:rPr>
                <w:b/>
                <w:bCs/>
                <w:kern w:val="0"/>
                <w:szCs w:val="24"/>
              </w:rPr>
              <w:t>п</w:t>
            </w:r>
            <w:proofErr w:type="gramEnd"/>
            <w:r>
              <w:rPr>
                <w:b/>
                <w:bCs/>
                <w:kern w:val="0"/>
                <w:szCs w:val="24"/>
              </w:rPr>
              <w:t>/п</w:t>
            </w:r>
          </w:p>
        </w:tc>
        <w:tc>
          <w:tcPr>
            <w:tcW w:w="3392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Виды работ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производственной  практики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Объем часов</w:t>
            </w:r>
          </w:p>
        </w:tc>
      </w:tr>
      <w:tr w:rsidR="007475E3">
        <w:tc>
          <w:tcPr>
            <w:tcW w:w="2395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1</w:t>
            </w:r>
          </w:p>
        </w:tc>
        <w:tc>
          <w:tcPr>
            <w:tcW w:w="1822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3</w:t>
            </w: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4</w:t>
            </w:r>
          </w:p>
        </w:tc>
        <w:tc>
          <w:tcPr>
            <w:tcW w:w="3392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5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kern w:val="0"/>
                <w:szCs w:val="24"/>
              </w:rPr>
            </w:pPr>
            <w:r>
              <w:rPr>
                <w:b/>
                <w:bCs/>
                <w:kern w:val="0"/>
                <w:szCs w:val="24"/>
              </w:rPr>
              <w:t>6</w:t>
            </w:r>
          </w:p>
        </w:tc>
      </w:tr>
      <w:tr w:rsidR="007475E3">
        <w:tc>
          <w:tcPr>
            <w:tcW w:w="2395" w:type="dxa"/>
            <w:vMerge w:val="restart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>ПМ01.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restart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ВД 1 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1.1. 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1.2. 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1.3. </w:t>
            </w:r>
          </w:p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bCs/>
                <w:iCs/>
                <w:kern w:val="0"/>
                <w:szCs w:val="24"/>
              </w:rPr>
              <w:t>ПК 1.4.</w:t>
            </w: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3392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 xml:space="preserve">Организация и </w:t>
            </w:r>
            <w:r>
              <w:rPr>
                <w:kern w:val="0"/>
                <w:sz w:val="26"/>
                <w:szCs w:val="26"/>
              </w:rPr>
              <w:t>ведение процессов приготовления полуфабрикатов из экзотических и редких видов овощей, грибов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2395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3392" w:type="dxa"/>
          </w:tcPr>
          <w:p w:rsidR="007475E3" w:rsidRDefault="00C86793">
            <w:pPr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>Организация и ведение процессов приготовления полуфабрикатов из рыбы</w:t>
            </w:r>
          </w:p>
          <w:p w:rsidR="007475E3" w:rsidRDefault="00C86793">
            <w:r>
              <w:rPr>
                <w:kern w:val="0"/>
                <w:sz w:val="26"/>
                <w:szCs w:val="26"/>
              </w:rPr>
              <w:t>для блюд, кулинарных изделий сложного ассортимента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2395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3392" w:type="dxa"/>
          </w:tcPr>
          <w:p w:rsidR="007475E3" w:rsidRDefault="00C86793">
            <w:pPr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 xml:space="preserve">Организация и ведение процессов приготовления полуфабрикатов </w:t>
            </w:r>
            <w:proofErr w:type="gramStart"/>
            <w:r>
              <w:rPr>
                <w:kern w:val="0"/>
                <w:sz w:val="26"/>
                <w:szCs w:val="26"/>
              </w:rPr>
              <w:t>из</w:t>
            </w:r>
            <w:proofErr w:type="gramEnd"/>
            <w:r>
              <w:rPr>
                <w:kern w:val="0"/>
                <w:sz w:val="26"/>
                <w:szCs w:val="26"/>
              </w:rPr>
              <w:t xml:space="preserve"> </w:t>
            </w:r>
          </w:p>
          <w:p w:rsidR="007475E3" w:rsidRDefault="00C86793">
            <w:r>
              <w:rPr>
                <w:kern w:val="0"/>
                <w:sz w:val="26"/>
                <w:szCs w:val="26"/>
              </w:rPr>
              <w:t>нерыбного водного сырья для блюд, кулинарных изделий сложного ассортимента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2395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3392" w:type="dxa"/>
          </w:tcPr>
          <w:p w:rsidR="007475E3" w:rsidRDefault="00C86793">
            <w:r>
              <w:rPr>
                <w:kern w:val="0"/>
                <w:sz w:val="26"/>
                <w:szCs w:val="26"/>
              </w:rPr>
              <w:t>Организация и ведение процессов приготовления полуфабрикатов из мяса, мясных продуктов для блюд, кулинарных и</w:t>
            </w:r>
            <w:r>
              <w:rPr>
                <w:kern w:val="0"/>
                <w:sz w:val="26"/>
                <w:szCs w:val="26"/>
              </w:rPr>
              <w:t>зделий сложного ассортимента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2395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3392" w:type="dxa"/>
          </w:tcPr>
          <w:p w:rsidR="007475E3" w:rsidRDefault="00C86793">
            <w:r>
              <w:rPr>
                <w:kern w:val="0"/>
                <w:sz w:val="26"/>
                <w:szCs w:val="26"/>
              </w:rPr>
              <w:t>Организация и ведение процессов приготовления полуфабрикатов из птицы для блюд, кулинарных изделий сложного ассортимента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2395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/>
          </w:tcPr>
          <w:p w:rsidR="007475E3" w:rsidRDefault="007475E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3392" w:type="dxa"/>
          </w:tcPr>
          <w:p w:rsidR="007475E3" w:rsidRDefault="00C86793">
            <w:r>
              <w:rPr>
                <w:kern w:val="0"/>
                <w:sz w:val="26"/>
                <w:szCs w:val="26"/>
              </w:rPr>
              <w:t xml:space="preserve">Организация и ведение процессов приготовления полуфабрикатов из пернатой дичи для блюд, </w:t>
            </w:r>
            <w:r>
              <w:rPr>
                <w:kern w:val="0"/>
                <w:sz w:val="26"/>
                <w:szCs w:val="26"/>
              </w:rPr>
              <w:t>кулинарных изделий сложного ассортимента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 w:rsidR="007475E3">
        <w:tc>
          <w:tcPr>
            <w:tcW w:w="8520" w:type="dxa"/>
            <w:gridSpan w:val="4"/>
          </w:tcPr>
          <w:p w:rsidR="007475E3" w:rsidRDefault="00C86793">
            <w:pPr>
              <w:rPr>
                <w:kern w:val="0"/>
                <w:sz w:val="26"/>
                <w:szCs w:val="26"/>
              </w:rPr>
            </w:pPr>
            <w:r>
              <w:rPr>
                <w:kern w:val="0"/>
                <w:sz w:val="26"/>
                <w:szCs w:val="26"/>
              </w:rPr>
              <w:t xml:space="preserve">Итого </w:t>
            </w:r>
          </w:p>
        </w:tc>
        <w:tc>
          <w:tcPr>
            <w:tcW w:w="1051" w:type="dxa"/>
          </w:tcPr>
          <w:p w:rsidR="007475E3" w:rsidRDefault="00C86793"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36</w:t>
            </w:r>
          </w:p>
        </w:tc>
      </w:tr>
    </w:tbl>
    <w:p w:rsidR="007475E3" w:rsidRDefault="007475E3">
      <w:pPr>
        <w:jc w:val="center"/>
        <w:rPr>
          <w:szCs w:val="24"/>
        </w:rPr>
      </w:pPr>
    </w:p>
    <w:p w:rsidR="007475E3" w:rsidRDefault="00C86793">
      <w:pPr>
        <w:jc w:val="center"/>
        <w:rPr>
          <w:szCs w:val="24"/>
        </w:rPr>
      </w:pPr>
      <w:r>
        <w:rPr>
          <w:szCs w:val="24"/>
        </w:rPr>
        <w:t xml:space="preserve"> </w:t>
      </w:r>
    </w:p>
    <w:bookmarkEnd w:id="4"/>
    <w:bookmarkEnd w:id="5"/>
    <w:p w:rsidR="007475E3" w:rsidRDefault="007475E3">
      <w:pPr>
        <w:rPr>
          <w:rFonts w:eastAsia="Calibri"/>
          <w:szCs w:val="24"/>
        </w:rPr>
      </w:pPr>
    </w:p>
    <w:p w:rsidR="007475E3" w:rsidRDefault="00C86793">
      <w:pPr>
        <w:jc w:val="center"/>
        <w:rPr>
          <w:b/>
          <w:szCs w:val="24"/>
        </w:rPr>
      </w:pPr>
      <w:r>
        <w:rPr>
          <w:rFonts w:eastAsia="Calibri"/>
          <w:szCs w:val="24"/>
        </w:rPr>
        <w:br w:type="page"/>
      </w:r>
      <w:r>
        <w:rPr>
          <w:b/>
          <w:szCs w:val="24"/>
        </w:rPr>
        <w:lastRenderedPageBreak/>
        <w:t>3 УСЛОВИЯ РЕАЛИЗАЦИИ УЧЕБНОЙ ПРАКТИКИ</w:t>
      </w:r>
    </w:p>
    <w:p w:rsidR="007475E3" w:rsidRDefault="007475E3">
      <w:pPr>
        <w:rPr>
          <w:b/>
          <w:szCs w:val="24"/>
        </w:rPr>
      </w:pPr>
    </w:p>
    <w:p w:rsidR="007475E3" w:rsidRDefault="00C86793">
      <w:pPr>
        <w:rPr>
          <w:b/>
          <w:szCs w:val="24"/>
        </w:rPr>
      </w:pPr>
      <w:r>
        <w:rPr>
          <w:b/>
          <w:szCs w:val="24"/>
        </w:rPr>
        <w:t>3.1. Требования к  материально-техническому обеспечению</w:t>
      </w:r>
    </w:p>
    <w:p w:rsidR="007475E3" w:rsidRDefault="00C86793">
      <w:pPr>
        <w:rPr>
          <w:szCs w:val="24"/>
        </w:rPr>
      </w:pPr>
      <w:r>
        <w:rPr>
          <w:szCs w:val="24"/>
        </w:rPr>
        <w:t>Программа  учебной практики реализуется в учебных мастерских Челябинского механико-</w:t>
      </w:r>
      <w:proofErr w:type="spellStart"/>
      <w:r>
        <w:rPr>
          <w:szCs w:val="24"/>
        </w:rPr>
        <w:t>технологическго</w:t>
      </w:r>
      <w:proofErr w:type="spellEnd"/>
      <w:r>
        <w:rPr>
          <w:szCs w:val="24"/>
        </w:rPr>
        <w:t xml:space="preserve"> </w:t>
      </w:r>
      <w:r>
        <w:rPr>
          <w:szCs w:val="24"/>
        </w:rPr>
        <w:t>техникума.</w:t>
      </w:r>
    </w:p>
    <w:p w:rsidR="007475E3" w:rsidRDefault="007475E3">
      <w:pPr>
        <w:rPr>
          <w:szCs w:val="24"/>
        </w:rPr>
      </w:pPr>
    </w:p>
    <w:p w:rsidR="007475E3" w:rsidRDefault="00C86793">
      <w:pPr>
        <w:rPr>
          <w:b/>
          <w:szCs w:val="24"/>
        </w:rPr>
      </w:pPr>
      <w:r>
        <w:rPr>
          <w:b/>
          <w:szCs w:val="24"/>
        </w:rPr>
        <w:t>Оборудование учебной мастерской и рабочих мест мастерской: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Плита индукционная 2-х конфорочная настольная. 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</w:t>
      </w:r>
      <w:proofErr w:type="spellStart"/>
      <w:r>
        <w:rPr>
          <w:bCs/>
          <w:kern w:val="0"/>
          <w:szCs w:val="24"/>
          <w:lang w:eastAsia="zh-CN"/>
        </w:rPr>
        <w:t>Пароконвектомат</w:t>
      </w:r>
      <w:proofErr w:type="spellEnd"/>
      <w:r>
        <w:rPr>
          <w:bCs/>
          <w:kern w:val="0"/>
          <w:szCs w:val="24"/>
          <w:lang w:eastAsia="zh-CN"/>
        </w:rPr>
        <w:t xml:space="preserve"> электрический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Мясорубка электрическая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Гриль контактный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холодильный бытовой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без борта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с бортом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Стеллаж решетчатый разборный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Ванна моечная двухсекционная цельнотянутая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кухонный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Тележка сервировочная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Весы настольные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Водонагреватель накопительный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Плита электрическая 4-х конфорочная без жарочного </w:t>
      </w:r>
      <w:r>
        <w:rPr>
          <w:bCs/>
          <w:kern w:val="0"/>
          <w:szCs w:val="24"/>
          <w:lang w:eastAsia="zh-CN"/>
        </w:rPr>
        <w:t>шкафа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Шкаф жарочный </w:t>
      </w:r>
      <w:proofErr w:type="spellStart"/>
      <w:r>
        <w:rPr>
          <w:bCs/>
          <w:kern w:val="0"/>
          <w:szCs w:val="24"/>
          <w:lang w:eastAsia="zh-CN"/>
        </w:rPr>
        <w:t>трезсекционный</w:t>
      </w:r>
      <w:proofErr w:type="spellEnd"/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Фритюрница настольная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Печь СВЧ с грилем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</w:t>
      </w:r>
      <w:proofErr w:type="spellStart"/>
      <w:r>
        <w:rPr>
          <w:bCs/>
          <w:kern w:val="0"/>
          <w:szCs w:val="24"/>
          <w:lang w:eastAsia="zh-CN"/>
        </w:rPr>
        <w:t>Слайсер</w:t>
      </w:r>
      <w:proofErr w:type="spellEnd"/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Машина посудомоечная фронтальная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Овощерезка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Блендер профессиональный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Блендеры погружные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- Зонт вентиляционный вытяжной </w:t>
      </w:r>
      <w:proofErr w:type="spellStart"/>
      <w:r>
        <w:rPr>
          <w:bCs/>
          <w:kern w:val="0"/>
          <w:szCs w:val="24"/>
          <w:lang w:eastAsia="zh-CN"/>
        </w:rPr>
        <w:t>пристенный</w:t>
      </w:r>
      <w:proofErr w:type="spellEnd"/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Зонт вентиляционный вытяж</w:t>
      </w:r>
      <w:r>
        <w:rPr>
          <w:bCs/>
          <w:kern w:val="0"/>
          <w:szCs w:val="24"/>
          <w:lang w:eastAsia="zh-CN"/>
        </w:rPr>
        <w:t>ной островной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Сенсорная интерактивная панель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Веб камера</w:t>
      </w:r>
    </w:p>
    <w:p w:rsidR="007475E3" w:rsidRDefault="007475E3">
      <w:pPr>
        <w:rPr>
          <w:bCs/>
          <w:kern w:val="0"/>
          <w:szCs w:val="24"/>
          <w:lang w:eastAsia="zh-CN"/>
        </w:rPr>
      </w:pP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инструментами, посудой: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рабочий стол;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весы настольные электронные;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набор разделочных досок;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ножи поварск</w:t>
      </w:r>
      <w:r>
        <w:rPr>
          <w:bCs/>
          <w:kern w:val="0"/>
          <w:szCs w:val="24"/>
          <w:lang w:eastAsia="zh-CN"/>
        </w:rPr>
        <w:t>ой тройки;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щипцы универсальные;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лопатки (металлические, силиконовые);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венчик;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ложки;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мерный стакан;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сито;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половник;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тяпка;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пинцет;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миски из нержавеющей стали;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набор кастрюль;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набор сотейники;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lastRenderedPageBreak/>
        <w:t>-</w:t>
      </w:r>
      <w:r>
        <w:rPr>
          <w:bCs/>
          <w:kern w:val="0"/>
          <w:szCs w:val="24"/>
          <w:lang w:eastAsia="zh-CN"/>
        </w:rPr>
        <w:tab/>
        <w:t>набор сковород;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гриль сковорода;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ножи для удаления глазков, экономной очистки овощей;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корзины для отходов;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proofErr w:type="spellStart"/>
      <w:r>
        <w:rPr>
          <w:bCs/>
          <w:kern w:val="0"/>
          <w:szCs w:val="24"/>
          <w:lang w:eastAsia="zh-CN"/>
        </w:rPr>
        <w:t>стрейч</w:t>
      </w:r>
      <w:proofErr w:type="spellEnd"/>
      <w:r>
        <w:rPr>
          <w:bCs/>
          <w:kern w:val="0"/>
          <w:szCs w:val="24"/>
          <w:lang w:eastAsia="zh-CN"/>
        </w:rPr>
        <w:t xml:space="preserve"> пленка для пищевых продуктов;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пергамент, фольга;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контейнеры одноразовые для пищевых продуктов;</w:t>
      </w:r>
    </w:p>
    <w:p w:rsidR="007475E3" w:rsidRDefault="00C86793"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  <w:t>перчатки силиконовые.</w:t>
      </w:r>
    </w:p>
    <w:p w:rsidR="007475E3" w:rsidRDefault="00C86793">
      <w:pPr>
        <w:rPr>
          <w:b/>
          <w:szCs w:val="24"/>
        </w:rPr>
      </w:pPr>
      <w:r>
        <w:rPr>
          <w:b/>
          <w:szCs w:val="24"/>
        </w:rPr>
        <w:t>3.2. Информационное обеспечение обучения</w:t>
      </w:r>
    </w:p>
    <w:p w:rsidR="007475E3" w:rsidRDefault="00C86793">
      <w:pPr>
        <w:suppressAutoHyphens w:val="0"/>
        <w:rPr>
          <w:kern w:val="0"/>
          <w:szCs w:val="24"/>
          <w:lang w:eastAsia="zh-CN"/>
        </w:rPr>
      </w:pPr>
      <w:r>
        <w:rPr>
          <w:b/>
          <w:kern w:val="0"/>
          <w:szCs w:val="24"/>
          <w:lang w:eastAsia="zh-CN"/>
        </w:rPr>
        <w:t>Перечен</w:t>
      </w:r>
      <w:r>
        <w:rPr>
          <w:b/>
          <w:kern w:val="0"/>
          <w:szCs w:val="24"/>
          <w:lang w:eastAsia="zh-CN"/>
        </w:rPr>
        <w:t>ь рекомендуемых учебных изданий, Интернет-ресурсов, дополнительной литературы</w:t>
      </w:r>
    </w:p>
    <w:p w:rsidR="007475E3" w:rsidRDefault="00C86793">
      <w:pPr>
        <w:rPr>
          <w:b/>
          <w:bCs/>
          <w:i/>
          <w:szCs w:val="24"/>
        </w:rPr>
      </w:pPr>
      <w:r>
        <w:rPr>
          <w:b/>
          <w:bCs/>
          <w:i/>
          <w:szCs w:val="24"/>
        </w:rPr>
        <w:t>Основные источники (печатные):</w:t>
      </w:r>
    </w:p>
    <w:p w:rsidR="007475E3" w:rsidRDefault="00C86793">
      <w:pPr>
        <w:pStyle w:val="cv"/>
        <w:numPr>
          <w:ilvl w:val="0"/>
          <w:numId w:val="2"/>
        </w:numPr>
        <w:spacing w:before="0" w:beforeAutospacing="0" w:after="0" w:afterAutospacing="0"/>
        <w:jc w:val="both"/>
      </w:pPr>
      <w:r>
        <w:t xml:space="preserve">Российская Федерация. Законы.  </w:t>
      </w:r>
      <w:proofErr w:type="gramStart"/>
      <w:r>
        <w:t xml:space="preserve">О качестве и безопасности пищевых продуктов [Электронный ресурс]: </w:t>
      </w:r>
      <w:proofErr w:type="spellStart"/>
      <w:r>
        <w:t>федер</w:t>
      </w:r>
      <w:proofErr w:type="spellEnd"/>
      <w:r>
        <w:t>. закон: [принят Гос.</w:t>
      </w:r>
      <w:proofErr w:type="gramEnd"/>
      <w:r>
        <w:t xml:space="preserve"> Думой  1 дек.1999 г.: </w:t>
      </w:r>
      <w:proofErr w:type="spellStart"/>
      <w:r>
        <w:t>о</w:t>
      </w:r>
      <w:r>
        <w:t>добр</w:t>
      </w:r>
      <w:proofErr w:type="spellEnd"/>
      <w:r>
        <w:t xml:space="preserve">. </w:t>
      </w:r>
      <w:proofErr w:type="gramStart"/>
      <w:r>
        <w:t>Советом Федерации 23 дек. 1999 г.: в ред. на 13.07.2015г. № 213-ФЗ].</w:t>
      </w:r>
      <w:proofErr w:type="gramEnd"/>
    </w:p>
    <w:p w:rsidR="007475E3" w:rsidRDefault="00C86793">
      <w:pPr>
        <w:pStyle w:val="cv"/>
        <w:numPr>
          <w:ilvl w:val="0"/>
          <w:numId w:val="2"/>
        </w:numPr>
        <w:spacing w:before="0" w:beforeAutospacing="0" w:after="0" w:afterAutospacing="0"/>
        <w:jc w:val="both"/>
        <w:rPr>
          <w:rStyle w:val="a4"/>
          <w:color w:val="auto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</w:t>
      </w:r>
      <w:r>
        <w:t>я 2007 № 276].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ГОСТ 31984-2012 Услуги общественного питания. Общие требования.- </w:t>
      </w:r>
      <w:proofErr w:type="spellStart"/>
      <w:r>
        <w:t>Введ</w:t>
      </w:r>
      <w:proofErr w:type="spellEnd"/>
      <w:r>
        <w:t xml:space="preserve">.  </w:t>
      </w:r>
    </w:p>
    <w:p w:rsidR="007475E3" w:rsidRDefault="00C86793">
      <w:pPr>
        <w:pStyle w:val="a7"/>
        <w:ind w:left="1080"/>
        <w:jc w:val="both"/>
        <w:rPr>
          <w:b/>
        </w:rPr>
      </w:pPr>
      <w:r>
        <w:t xml:space="preserve">2015-01-01. -  М.: </w:t>
      </w:r>
      <w:proofErr w:type="spellStart"/>
      <w:r>
        <w:t>Стандартинформ</w:t>
      </w:r>
      <w:proofErr w:type="spellEnd"/>
      <w:r>
        <w:t>, 2014.-</w:t>
      </w:r>
      <w:r>
        <w:rPr>
          <w:lang w:val="en-US"/>
        </w:rPr>
        <w:t>III</w:t>
      </w:r>
      <w:r>
        <w:t>, 8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ГОСТ 30524-2013 Услуги общественного питания. Требования к персоналу. - </w:t>
      </w:r>
      <w:proofErr w:type="spellStart"/>
      <w:r>
        <w:t>Введ</w:t>
      </w:r>
      <w:proofErr w:type="spellEnd"/>
      <w:r>
        <w:t xml:space="preserve">.  </w:t>
      </w:r>
    </w:p>
    <w:p w:rsidR="007475E3" w:rsidRDefault="00C86793">
      <w:pPr>
        <w:pStyle w:val="a7"/>
        <w:ind w:left="1080"/>
        <w:jc w:val="both"/>
      </w:pPr>
      <w:r>
        <w:t xml:space="preserve">2016-01-01. -  М.: </w:t>
      </w:r>
      <w:proofErr w:type="spellStart"/>
      <w:r>
        <w:t>Стандартинформ</w:t>
      </w:r>
      <w:proofErr w:type="spellEnd"/>
      <w:r>
        <w:t>, 20</w:t>
      </w:r>
      <w:r>
        <w:t>14.-</w:t>
      </w:r>
      <w:r>
        <w:rPr>
          <w:lang w:val="en-US"/>
        </w:rPr>
        <w:t>III</w:t>
      </w:r>
      <w:r>
        <w:t>, 48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ГОСТ 31985-2013 Услуги общественного питания. Термины и определения.- </w:t>
      </w:r>
      <w:proofErr w:type="spellStart"/>
      <w:r>
        <w:t>Введ</w:t>
      </w:r>
      <w:proofErr w:type="spellEnd"/>
      <w:r>
        <w:t xml:space="preserve">. 2015-01-01. -  М.: </w:t>
      </w:r>
      <w:proofErr w:type="spellStart"/>
      <w:r>
        <w:t>Стандартинформ</w:t>
      </w:r>
      <w:proofErr w:type="spellEnd"/>
      <w:r>
        <w:t>, 2014.-</w:t>
      </w:r>
      <w:r>
        <w:rPr>
          <w:lang w:val="en-US"/>
        </w:rPr>
        <w:t>III</w:t>
      </w:r>
      <w:r>
        <w:t>, 10 с.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>
        <w:rPr>
          <w:sz w:val="24"/>
          <w:szCs w:val="24"/>
        </w:rPr>
        <w:t>Введ</w:t>
      </w:r>
      <w:proofErr w:type="spellEnd"/>
      <w:r>
        <w:rPr>
          <w:sz w:val="24"/>
          <w:szCs w:val="24"/>
        </w:rPr>
        <w:t xml:space="preserve">. 2016 – 01 – 01.- М.: </w:t>
      </w:r>
      <w:proofErr w:type="spellStart"/>
      <w:r>
        <w:rPr>
          <w:sz w:val="24"/>
          <w:szCs w:val="24"/>
        </w:rPr>
        <w:t>Стандартинформ</w:t>
      </w:r>
      <w:proofErr w:type="spellEnd"/>
      <w:r>
        <w:rPr>
          <w:sz w:val="24"/>
          <w:szCs w:val="24"/>
        </w:rPr>
        <w:t xml:space="preserve">, 2014.-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>, 12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>ГОСТ 30389 - 2013  Услуги общественного питания. Предприятия общ</w:t>
      </w:r>
      <w:r>
        <w:t xml:space="preserve">ественного питания. Классификация и общие требования – </w:t>
      </w:r>
      <w:proofErr w:type="spellStart"/>
      <w:r>
        <w:t>Введ</w:t>
      </w:r>
      <w:proofErr w:type="spellEnd"/>
      <w:r>
        <w:t xml:space="preserve">. 2016 – 01 – 01. – М.: </w:t>
      </w:r>
      <w:proofErr w:type="spellStart"/>
      <w:r>
        <w:t>Стандартинформ</w:t>
      </w:r>
      <w:proofErr w:type="spellEnd"/>
      <w:r>
        <w:t xml:space="preserve">, 2014.- </w:t>
      </w:r>
      <w:r>
        <w:rPr>
          <w:lang w:val="en-US"/>
        </w:rPr>
        <w:t>III</w:t>
      </w:r>
      <w:r>
        <w:t>, 12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>
        <w:t>Введ</w:t>
      </w:r>
      <w:proofErr w:type="spellEnd"/>
      <w:r>
        <w:t>. 2015 – 01 –</w:t>
      </w:r>
      <w:r>
        <w:t xml:space="preserve"> 01. – М.: </w:t>
      </w:r>
      <w:proofErr w:type="spellStart"/>
      <w:r>
        <w:t>Стандартинформ</w:t>
      </w:r>
      <w:proofErr w:type="spellEnd"/>
      <w:r>
        <w:t xml:space="preserve">, 2014. – </w:t>
      </w:r>
      <w:r>
        <w:rPr>
          <w:lang w:val="en-US"/>
        </w:rPr>
        <w:t>III</w:t>
      </w:r>
      <w:r>
        <w:t>, 11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  <w:spacing w:val="-8"/>
        </w:rPr>
      </w:pPr>
      <w: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>
        <w:t>Введ</w:t>
      </w:r>
      <w:proofErr w:type="spellEnd"/>
      <w:r>
        <w:t xml:space="preserve">. 2015 – 01 – 01. – М.: </w:t>
      </w:r>
      <w:proofErr w:type="spellStart"/>
      <w:r>
        <w:t>Стандартинформ</w:t>
      </w:r>
      <w:proofErr w:type="spellEnd"/>
      <w:r>
        <w:t xml:space="preserve">, </w:t>
      </w:r>
      <w:r>
        <w:t xml:space="preserve">2014.- </w:t>
      </w:r>
      <w:r>
        <w:rPr>
          <w:lang w:val="en-US"/>
        </w:rPr>
        <w:t>III</w:t>
      </w:r>
      <w:r>
        <w:t xml:space="preserve">, 16 с. 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>
        <w:t>Введ</w:t>
      </w:r>
      <w:proofErr w:type="spellEnd"/>
      <w:r>
        <w:t xml:space="preserve">. 2015 – 01 – 01. – М.: </w:t>
      </w:r>
      <w:proofErr w:type="spellStart"/>
      <w:r>
        <w:t>Стандартинформ</w:t>
      </w:r>
      <w:proofErr w:type="spellEnd"/>
      <w:r>
        <w:t xml:space="preserve">, 2014. – </w:t>
      </w:r>
      <w:r>
        <w:rPr>
          <w:lang w:val="en-US"/>
        </w:rPr>
        <w:t>III</w:t>
      </w:r>
      <w:r>
        <w:t>, 10 с.</w:t>
      </w:r>
    </w:p>
    <w:p w:rsidR="007475E3" w:rsidRDefault="00C86793">
      <w:pPr>
        <w:pStyle w:val="af2"/>
        <w:widowControl/>
        <w:numPr>
          <w:ilvl w:val="0"/>
          <w:numId w:val="2"/>
        </w:numPr>
        <w:shd w:val="clear" w:color="auto" w:fill="FFFFFF"/>
        <w:suppressAutoHyphens w:val="0"/>
        <w:autoSpaceDE/>
        <w:spacing w:line="276" w:lineRule="auto"/>
        <w:ind w:right="240"/>
        <w:rPr>
          <w:b/>
          <w:bCs/>
          <w:sz w:val="24"/>
          <w:szCs w:val="24"/>
        </w:rPr>
      </w:pPr>
      <w:r>
        <w:rPr>
          <w:sz w:val="24"/>
          <w:szCs w:val="24"/>
        </w:rPr>
        <w:t>СанПиН  2.3.2. 132</w:t>
      </w:r>
      <w:r>
        <w:rPr>
          <w:sz w:val="24"/>
          <w:szCs w:val="24"/>
        </w:rPr>
        <w:t xml:space="preserve">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rPr>
          <w:sz w:val="24"/>
          <w:szCs w:val="24"/>
        </w:rPr>
      </w:pPr>
      <w:r>
        <w:rPr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>
        <w:rPr>
          <w:sz w:val="24"/>
          <w:szCs w:val="24"/>
        </w:rPr>
        <w:t>конт</w:t>
      </w:r>
      <w:r>
        <w:rPr>
          <w:sz w:val="24"/>
          <w:szCs w:val="24"/>
        </w:rPr>
        <w:t>роля за</w:t>
      </w:r>
      <w:proofErr w:type="gramEnd"/>
      <w:r>
        <w:rPr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</w:t>
      </w:r>
      <w:r>
        <w:rPr>
          <w:sz w:val="24"/>
          <w:szCs w:val="24"/>
        </w:rPr>
        <w:lastRenderedPageBreak/>
        <w:t>2001 г. № 18 [в редакции СП 1.1.2193-07 «Дополнени</w:t>
      </w:r>
      <w:r>
        <w:rPr>
          <w:sz w:val="24"/>
          <w:szCs w:val="24"/>
        </w:rPr>
        <w:t>я № 1»]. – Режим доступа: http://www.fabrikabiz.ru/1002/4/0.php-show_art=2758.</w:t>
      </w:r>
    </w:p>
    <w:p w:rsidR="007475E3" w:rsidRDefault="00C86793">
      <w:pPr>
        <w:pStyle w:val="af2"/>
        <w:widowControl/>
        <w:numPr>
          <w:ilvl w:val="0"/>
          <w:numId w:val="2"/>
        </w:numPr>
        <w:shd w:val="clear" w:color="auto" w:fill="FFFFFF"/>
        <w:suppressAutoHyphens w:val="0"/>
        <w:autoSpaceDE/>
        <w:spacing w:line="276" w:lineRule="auto"/>
        <w:ind w:right="24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</w:t>
      </w:r>
      <w:r>
        <w:rPr>
          <w:sz w:val="24"/>
          <w:szCs w:val="24"/>
        </w:rPr>
        <w:t xml:space="preserve">РФ от 20 августа 2002 г. № 27           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rStyle w:val="a4"/>
          <w:color w:val="auto"/>
          <w:sz w:val="24"/>
          <w:szCs w:val="24"/>
        </w:rPr>
      </w:pPr>
      <w:r>
        <w:rPr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>
        <w:rPr>
          <w:sz w:val="24"/>
          <w:szCs w:val="24"/>
        </w:rPr>
        <w:t>оборотоспособности</w:t>
      </w:r>
      <w:proofErr w:type="spellEnd"/>
      <w:r>
        <w:rPr>
          <w:sz w:val="24"/>
          <w:szCs w:val="24"/>
        </w:rPr>
        <w:t xml:space="preserve"> в них пищевых продуктов и продовольственного сырья [Электронный ресурс]: постанов</w:t>
      </w:r>
      <w:r>
        <w:rPr>
          <w:sz w:val="24"/>
          <w:szCs w:val="24"/>
        </w:rPr>
        <w:t>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  <w:u w:val="single"/>
        </w:rPr>
      </w:pPr>
      <w:r>
        <w:rPr>
          <w:bCs/>
          <w:sz w:val="24"/>
          <w:szCs w:val="24"/>
        </w:rPr>
        <w:t xml:space="preserve">Профессиональный стандарт «Повар». Приказ Министерства труда и социальной защиты РФ от 08.09.2015 </w:t>
      </w:r>
      <w:r>
        <w:rPr>
          <w:bCs/>
          <w:sz w:val="24"/>
          <w:szCs w:val="24"/>
        </w:rPr>
        <w:t>№ 610н (зарегистрировано в Минюсте России 29.09.2015 № 39023).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  <w:u w:val="single"/>
        </w:rPr>
      </w:pPr>
      <w:r>
        <w:rPr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  <w:u w:val="single"/>
        </w:rPr>
      </w:pPr>
      <w:r>
        <w:rPr>
          <w:bCs/>
          <w:sz w:val="24"/>
          <w:szCs w:val="24"/>
        </w:rPr>
        <w:t>Сборн</w:t>
      </w:r>
      <w:r>
        <w:rPr>
          <w:bCs/>
          <w:sz w:val="24"/>
          <w:szCs w:val="24"/>
        </w:rPr>
        <w:t xml:space="preserve">ик технических нормативов – Сборник рецептур на продукцию для обучающихся во всех образовательных учреждениях/ под </w:t>
      </w:r>
      <w:proofErr w:type="spellStart"/>
      <w:r>
        <w:rPr>
          <w:bCs/>
          <w:sz w:val="24"/>
          <w:szCs w:val="24"/>
        </w:rPr>
        <w:t>общ</w:t>
      </w:r>
      <w:proofErr w:type="gramStart"/>
      <w:r>
        <w:rPr>
          <w:bCs/>
          <w:sz w:val="24"/>
          <w:szCs w:val="24"/>
        </w:rPr>
        <w:t>.р</w:t>
      </w:r>
      <w:proofErr w:type="gramEnd"/>
      <w:r>
        <w:rPr>
          <w:bCs/>
          <w:sz w:val="24"/>
          <w:szCs w:val="24"/>
        </w:rPr>
        <w:t>ед</w:t>
      </w:r>
      <w:proofErr w:type="spellEnd"/>
      <w:r>
        <w:rPr>
          <w:bCs/>
          <w:sz w:val="24"/>
          <w:szCs w:val="24"/>
        </w:rPr>
        <w:t xml:space="preserve">. М.П. Могильного, </w:t>
      </w:r>
      <w:proofErr w:type="spellStart"/>
      <w:r>
        <w:rPr>
          <w:bCs/>
          <w:sz w:val="24"/>
          <w:szCs w:val="24"/>
        </w:rPr>
        <w:t>В.А.Тутельяна</w:t>
      </w:r>
      <w:proofErr w:type="spellEnd"/>
      <w:r>
        <w:rPr>
          <w:bCs/>
          <w:sz w:val="24"/>
          <w:szCs w:val="24"/>
        </w:rPr>
        <w:t xml:space="preserve">. - </w:t>
      </w:r>
      <w:r>
        <w:rPr>
          <w:sz w:val="24"/>
          <w:szCs w:val="24"/>
        </w:rPr>
        <w:t xml:space="preserve">М.: </w:t>
      </w:r>
      <w:proofErr w:type="spellStart"/>
      <w:r>
        <w:rPr>
          <w:sz w:val="24"/>
          <w:szCs w:val="24"/>
        </w:rPr>
        <w:t>ДеЛипринт</w:t>
      </w:r>
      <w:proofErr w:type="spellEnd"/>
      <w:r>
        <w:rPr>
          <w:sz w:val="24"/>
          <w:szCs w:val="24"/>
        </w:rPr>
        <w:t>, 2015.- 544с.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</w:rPr>
      </w:pPr>
      <w:r>
        <w:rPr>
          <w:bCs/>
          <w:sz w:val="24"/>
          <w:szCs w:val="24"/>
        </w:rPr>
        <w:t>Сборник технических нормативов – Сборник рецептур на продукцию диетиче</w:t>
      </w:r>
      <w:r>
        <w:rPr>
          <w:bCs/>
          <w:sz w:val="24"/>
          <w:szCs w:val="24"/>
        </w:rPr>
        <w:t xml:space="preserve">ского питания для предприятий общественного питания/ под </w:t>
      </w:r>
      <w:proofErr w:type="spellStart"/>
      <w:r>
        <w:rPr>
          <w:bCs/>
          <w:sz w:val="24"/>
          <w:szCs w:val="24"/>
        </w:rPr>
        <w:t>общ</w:t>
      </w:r>
      <w:proofErr w:type="gramStart"/>
      <w:r>
        <w:rPr>
          <w:bCs/>
          <w:sz w:val="24"/>
          <w:szCs w:val="24"/>
        </w:rPr>
        <w:t>.р</w:t>
      </w:r>
      <w:proofErr w:type="gramEnd"/>
      <w:r>
        <w:rPr>
          <w:bCs/>
          <w:sz w:val="24"/>
          <w:szCs w:val="24"/>
        </w:rPr>
        <w:t>ед</w:t>
      </w:r>
      <w:proofErr w:type="spellEnd"/>
      <w:r>
        <w:rPr>
          <w:bCs/>
          <w:sz w:val="24"/>
          <w:szCs w:val="24"/>
        </w:rPr>
        <w:t xml:space="preserve">. М.П. Могильного, </w:t>
      </w:r>
      <w:proofErr w:type="spellStart"/>
      <w:r>
        <w:rPr>
          <w:bCs/>
          <w:sz w:val="24"/>
          <w:szCs w:val="24"/>
        </w:rPr>
        <w:t>В.А.Тутельяна</w:t>
      </w:r>
      <w:proofErr w:type="spellEnd"/>
      <w:r>
        <w:rPr>
          <w:bCs/>
          <w:sz w:val="24"/>
          <w:szCs w:val="24"/>
        </w:rPr>
        <w:t xml:space="preserve">. - </w:t>
      </w:r>
      <w:r>
        <w:rPr>
          <w:sz w:val="24"/>
          <w:szCs w:val="24"/>
        </w:rPr>
        <w:t xml:space="preserve">М.: </w:t>
      </w:r>
      <w:proofErr w:type="spellStart"/>
      <w:r>
        <w:rPr>
          <w:sz w:val="24"/>
          <w:szCs w:val="24"/>
        </w:rPr>
        <w:t>ДеЛи</w:t>
      </w:r>
      <w:proofErr w:type="spellEnd"/>
      <w:r>
        <w:rPr>
          <w:sz w:val="24"/>
          <w:szCs w:val="24"/>
        </w:rPr>
        <w:t xml:space="preserve"> плюс, 2018.- 808с.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>Сборник рецептур блюд и кулинарных изделий для предприятий общественного питания:  Сборник технических нормативов. Ч. 1 / под ре</w:t>
      </w:r>
      <w:r>
        <w:t xml:space="preserve">д. </w:t>
      </w:r>
      <w:proofErr w:type="spellStart"/>
      <w:r>
        <w:t>Ф.Л.Марчука</w:t>
      </w:r>
      <w:proofErr w:type="spellEnd"/>
      <w:r>
        <w:t xml:space="preserve"> - М.: </w:t>
      </w:r>
      <w:proofErr w:type="spellStart"/>
      <w:r>
        <w:t>Хлебпродинформ</w:t>
      </w:r>
      <w:proofErr w:type="spellEnd"/>
      <w:r>
        <w:t>, 1996.  – 615 с.</w:t>
      </w:r>
    </w:p>
    <w:p w:rsidR="007475E3" w:rsidRDefault="00C86793">
      <w:pPr>
        <w:pStyle w:val="a7"/>
        <w:numPr>
          <w:ilvl w:val="0"/>
          <w:numId w:val="2"/>
        </w:numPr>
        <w:suppressLineNumbers w:val="0"/>
        <w:suppressAutoHyphens w:val="0"/>
        <w:spacing w:before="0" w:after="0"/>
        <w:jc w:val="both"/>
        <w:rPr>
          <w:b/>
        </w:rPr>
      </w:pPr>
      <w:r>
        <w:t xml:space="preserve">Сборник рецептур блюд и кулинарных изделий для предприятий общественного питания: Сборник технических нормативов. Ч. 2 / Под </w:t>
      </w:r>
      <w:proofErr w:type="spellStart"/>
      <w:r>
        <w:t>общ</w:t>
      </w:r>
      <w:proofErr w:type="gramStart"/>
      <w:r>
        <w:t>.р</w:t>
      </w:r>
      <w:proofErr w:type="gramEnd"/>
      <w:r>
        <w:t>ед</w:t>
      </w:r>
      <w:proofErr w:type="spellEnd"/>
      <w:r>
        <w:t xml:space="preserve">. </w:t>
      </w:r>
      <w:proofErr w:type="spellStart"/>
      <w:r>
        <w:t>Н.А.Лупея</w:t>
      </w:r>
      <w:proofErr w:type="spellEnd"/>
      <w:r>
        <w:t xml:space="preserve">.  - М.: </w:t>
      </w:r>
      <w:proofErr w:type="spellStart"/>
      <w:r>
        <w:t>Хлебпродинформ</w:t>
      </w:r>
      <w:proofErr w:type="spellEnd"/>
      <w:r>
        <w:t xml:space="preserve">, 1997.- 560 с. 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>Ботов М.И., Тепловое</w:t>
      </w:r>
      <w:r>
        <w:rPr>
          <w:sz w:val="24"/>
          <w:szCs w:val="24"/>
        </w:rPr>
        <w:t xml:space="preserve"> и механическое оборудование предприятий торговли и общественного питания: учебник для нач. проф. образования / М.И. Ботов, В.Д.  </w:t>
      </w:r>
      <w:proofErr w:type="spellStart"/>
      <w:r>
        <w:rPr>
          <w:sz w:val="24"/>
          <w:szCs w:val="24"/>
        </w:rPr>
        <w:t>Елхина</w:t>
      </w:r>
      <w:proofErr w:type="spellEnd"/>
      <w:r>
        <w:rPr>
          <w:sz w:val="24"/>
          <w:szCs w:val="24"/>
        </w:rPr>
        <w:t xml:space="preserve">, О.М.  Голованов. – 2-е изд., </w:t>
      </w:r>
      <w:proofErr w:type="spellStart"/>
      <w:r>
        <w:rPr>
          <w:sz w:val="24"/>
          <w:szCs w:val="24"/>
        </w:rPr>
        <w:t>испр</w:t>
      </w:r>
      <w:proofErr w:type="spellEnd"/>
      <w:r>
        <w:rPr>
          <w:sz w:val="24"/>
          <w:szCs w:val="24"/>
        </w:rPr>
        <w:t>. - М.: Академия, 2017. – 464 с.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Кащенко В.Ф. Оборудование предприятий общественного </w:t>
      </w:r>
      <w:r>
        <w:rPr>
          <w:sz w:val="24"/>
          <w:szCs w:val="24"/>
        </w:rPr>
        <w:t xml:space="preserve">питания: учебное пособие/В.Ф. Кащенко, Р.В. Кащенко. – М.: Альфа, 2015. – 416 с. </w:t>
      </w:r>
    </w:p>
    <w:p w:rsidR="007475E3" w:rsidRDefault="00C86793">
      <w:pPr>
        <w:pStyle w:val="af3"/>
        <w:numPr>
          <w:ilvl w:val="0"/>
          <w:numId w:val="2"/>
        </w:numPr>
        <w:jc w:val="both"/>
      </w:pPr>
      <w:r>
        <w:t>Матюхина З.П. Товароведение пищевых продуктов: учебник для нач. проф. образования / З.П. Матюхина. -  М.: Академия, 2016. – 336 с.</w:t>
      </w:r>
    </w:p>
    <w:p w:rsidR="007475E3" w:rsidRDefault="00C86793">
      <w:pPr>
        <w:pStyle w:val="af3"/>
        <w:numPr>
          <w:ilvl w:val="0"/>
          <w:numId w:val="2"/>
        </w:numPr>
        <w:jc w:val="both"/>
      </w:pPr>
      <w:proofErr w:type="spellStart"/>
      <w:r>
        <w:t>Мармузова</w:t>
      </w:r>
      <w:proofErr w:type="spellEnd"/>
      <w:r>
        <w:t xml:space="preserve"> Л.В. Основы микробиологии, </w:t>
      </w:r>
      <w:r>
        <w:t xml:space="preserve">санитарии и гигиены в пищевой промышленности: учебник для НПО/ Л.В. </w:t>
      </w:r>
      <w:proofErr w:type="spellStart"/>
      <w:r>
        <w:t>Мармузова</w:t>
      </w:r>
      <w:proofErr w:type="spellEnd"/>
      <w:r>
        <w:t>. -  М.: Академия, 2017. – 160 с.</w:t>
      </w:r>
    </w:p>
    <w:p w:rsidR="007475E3" w:rsidRDefault="00C86793">
      <w:pPr>
        <w:pStyle w:val="af3"/>
        <w:numPr>
          <w:ilvl w:val="0"/>
          <w:numId w:val="2"/>
        </w:numPr>
        <w:jc w:val="both"/>
      </w:pPr>
      <w:r>
        <w:t>Радченко С.Н Организация производства на предприятиях общественного питания: учебник для нач. проф. образования /С.Н. Радченко.- «Феникс», 2018 –</w:t>
      </w:r>
      <w:r>
        <w:t xml:space="preserve"> 373 с.</w:t>
      </w:r>
    </w:p>
    <w:p w:rsidR="007475E3" w:rsidRDefault="00C86793">
      <w:pPr>
        <w:pStyle w:val="af2"/>
        <w:widowControl/>
        <w:numPr>
          <w:ilvl w:val="0"/>
          <w:numId w:val="2"/>
        </w:numPr>
        <w:suppressAutoHyphens w:val="0"/>
        <w:autoSpaceDE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>
        <w:rPr>
          <w:bCs/>
          <w:sz w:val="24"/>
          <w:szCs w:val="24"/>
        </w:rPr>
        <w:t>Отельеров</w:t>
      </w:r>
      <w:proofErr w:type="spellEnd"/>
      <w:r>
        <w:rPr>
          <w:bCs/>
          <w:sz w:val="24"/>
          <w:szCs w:val="24"/>
        </w:rPr>
        <w:t>. -  М.: Ресторанные ведомости, 2013. – 512 с.</w:t>
      </w:r>
    </w:p>
    <w:p w:rsidR="007475E3" w:rsidRDefault="00C86793">
      <w:pPr>
        <w:pStyle w:val="af3"/>
        <w:tabs>
          <w:tab w:val="left" w:pos="426"/>
        </w:tabs>
        <w:ind w:left="1080"/>
        <w:jc w:val="both"/>
        <w:rPr>
          <w:b/>
          <w:i/>
        </w:rPr>
      </w:pPr>
      <w:r>
        <w:rPr>
          <w:b/>
          <w:i/>
        </w:rPr>
        <w:t>(Электронные)</w:t>
      </w:r>
    </w:p>
    <w:p w:rsidR="007475E3" w:rsidRDefault="00C86793">
      <w:pPr>
        <w:pStyle w:val="cv"/>
        <w:spacing w:before="0" w:beforeAutospacing="0" w:after="0" w:afterAutospacing="0"/>
        <w:ind w:left="709"/>
        <w:jc w:val="both"/>
      </w:pPr>
      <w:hyperlink r:id="rId12" w:history="1">
        <w:r>
          <w:rPr>
            <w:rStyle w:val="a4"/>
            <w:color w:val="auto"/>
          </w:rPr>
          <w:t>http://pravo.gov.ru</w:t>
        </w:r>
        <w:r>
          <w:rPr>
            <w:rStyle w:val="a4"/>
            <w:color w:val="auto"/>
          </w:rPr>
          <w:t>/proxy/ips/?docbody=&amp;nd=102063865&amp;rdk=&amp;backlink=1</w:t>
        </w:r>
      </w:hyperlink>
    </w:p>
    <w:p w:rsidR="007475E3" w:rsidRDefault="00C86793">
      <w:pPr>
        <w:pStyle w:val="cv"/>
        <w:spacing w:before="0" w:beforeAutospacing="0" w:after="0" w:afterAutospacing="0"/>
        <w:ind w:left="709"/>
        <w:jc w:val="both"/>
        <w:rPr>
          <w:rStyle w:val="a4"/>
          <w:color w:val="auto"/>
        </w:rPr>
      </w:pPr>
      <w:hyperlink r:id="rId13" w:history="1">
        <w:r>
          <w:rPr>
            <w:rStyle w:val="a4"/>
            <w:color w:val="auto"/>
          </w:rPr>
          <w:t>http://ozpp.ru/laws2/postan/post7.html</w:t>
        </w:r>
      </w:hyperlink>
    </w:p>
    <w:p w:rsidR="007475E3" w:rsidRDefault="00C86793">
      <w:pPr>
        <w:ind w:left="709"/>
        <w:rPr>
          <w:rStyle w:val="a4"/>
          <w:color w:val="auto"/>
          <w:szCs w:val="24"/>
        </w:rPr>
      </w:pPr>
      <w:hyperlink r:id="rId14" w:history="1">
        <w:r>
          <w:rPr>
            <w:rStyle w:val="a4"/>
            <w:color w:val="auto"/>
            <w:szCs w:val="24"/>
          </w:rPr>
          <w:t>http://www.ohranatruda.ru/ot_biblio/normativ/data_normativ/46/46201/</w:t>
        </w:r>
      </w:hyperlink>
    </w:p>
    <w:p w:rsidR="007475E3" w:rsidRDefault="00C86793">
      <w:pPr>
        <w:ind w:left="709"/>
        <w:jc w:val="both"/>
        <w:rPr>
          <w:rStyle w:val="a4"/>
          <w:color w:val="auto"/>
          <w:szCs w:val="24"/>
        </w:rPr>
      </w:pPr>
      <w:hyperlink r:id="rId15" w:history="1">
        <w:r>
          <w:rPr>
            <w:rStyle w:val="a4"/>
            <w:color w:val="auto"/>
            <w:szCs w:val="24"/>
          </w:rPr>
          <w:t>http://ohranatruda.ru/ot_biblio/normativ/data_normativ/9/9744/</w:t>
        </w:r>
      </w:hyperlink>
    </w:p>
    <w:p w:rsidR="007475E3" w:rsidRDefault="00C86793">
      <w:pPr>
        <w:rPr>
          <w:b/>
          <w:bCs/>
          <w:i/>
        </w:rPr>
      </w:pPr>
      <w:r>
        <w:rPr>
          <w:b/>
          <w:bCs/>
          <w:i/>
          <w:szCs w:val="24"/>
        </w:rPr>
        <w:t>Дополнительные источники:</w:t>
      </w:r>
    </w:p>
    <w:p w:rsidR="007475E3" w:rsidRDefault="00C86793">
      <w:pPr>
        <w:numPr>
          <w:ilvl w:val="0"/>
          <w:numId w:val="3"/>
        </w:numPr>
        <w:suppressAutoHyphens w:val="0"/>
        <w:contextualSpacing/>
        <w:jc w:val="both"/>
        <w:rPr>
          <w:szCs w:val="24"/>
        </w:rPr>
      </w:pPr>
      <w:proofErr w:type="spellStart"/>
      <w:r>
        <w:rPr>
          <w:bCs/>
          <w:szCs w:val="24"/>
        </w:rPr>
        <w:lastRenderedPageBreak/>
        <w:t>Артёмова</w:t>
      </w:r>
      <w:proofErr w:type="spellEnd"/>
      <w:r>
        <w:rPr>
          <w:bCs/>
          <w:szCs w:val="24"/>
        </w:rPr>
        <w:t xml:space="preserve"> Е.Н. Ос</w:t>
      </w:r>
      <w:r>
        <w:rPr>
          <w:bCs/>
          <w:szCs w:val="24"/>
        </w:rPr>
        <w:t xml:space="preserve">новы технологии продукции общественного питания: </w:t>
      </w:r>
      <w:proofErr w:type="spellStart"/>
      <w:r>
        <w:rPr>
          <w:bCs/>
          <w:szCs w:val="24"/>
        </w:rPr>
        <w:t>учеб</w:t>
      </w:r>
      <w:proofErr w:type="gramStart"/>
      <w:r>
        <w:rPr>
          <w:bCs/>
          <w:szCs w:val="24"/>
        </w:rPr>
        <w:t>.п</w:t>
      </w:r>
      <w:proofErr w:type="gramEnd"/>
      <w:r>
        <w:rPr>
          <w:bCs/>
          <w:szCs w:val="24"/>
        </w:rPr>
        <w:t>особие</w:t>
      </w:r>
      <w:proofErr w:type="spellEnd"/>
      <w:r>
        <w:rPr>
          <w:bCs/>
          <w:szCs w:val="24"/>
        </w:rPr>
        <w:t xml:space="preserve"> для </w:t>
      </w:r>
      <w:proofErr w:type="spellStart"/>
      <w:r>
        <w:rPr>
          <w:bCs/>
          <w:szCs w:val="24"/>
        </w:rPr>
        <w:t>высш</w:t>
      </w:r>
      <w:proofErr w:type="spellEnd"/>
      <w:r>
        <w:rPr>
          <w:bCs/>
          <w:szCs w:val="24"/>
        </w:rPr>
        <w:t xml:space="preserve">. учеб. заведений / </w:t>
      </w:r>
      <w:proofErr w:type="spellStart"/>
      <w:r>
        <w:rPr>
          <w:bCs/>
          <w:szCs w:val="24"/>
        </w:rPr>
        <w:t>Е.Н.Артёмова</w:t>
      </w:r>
      <w:proofErr w:type="spellEnd"/>
      <w:r>
        <w:rPr>
          <w:bCs/>
          <w:szCs w:val="24"/>
        </w:rPr>
        <w:t xml:space="preserve">. – 2-е изд., </w:t>
      </w:r>
      <w:proofErr w:type="spellStart"/>
      <w:r>
        <w:rPr>
          <w:bCs/>
          <w:szCs w:val="24"/>
        </w:rPr>
        <w:t>перераб</w:t>
      </w:r>
      <w:proofErr w:type="spellEnd"/>
      <w:r>
        <w:rPr>
          <w:bCs/>
          <w:szCs w:val="24"/>
        </w:rPr>
        <w:t>. и доп. – М.: КНОРУС, 2008.- 336с.</w:t>
      </w:r>
    </w:p>
    <w:p w:rsidR="007475E3" w:rsidRDefault="00C86793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before="100" w:beforeAutospacing="1"/>
        <w:contextualSpacing/>
        <w:jc w:val="both"/>
        <w:rPr>
          <w:bCs/>
          <w:szCs w:val="24"/>
        </w:rPr>
      </w:pPr>
      <w:proofErr w:type="spellStart"/>
      <w:r>
        <w:rPr>
          <w:bCs/>
          <w:szCs w:val="24"/>
        </w:rPr>
        <w:t>Качурина</w:t>
      </w:r>
      <w:proofErr w:type="spellEnd"/>
      <w:r>
        <w:rPr>
          <w:bCs/>
          <w:szCs w:val="24"/>
        </w:rPr>
        <w:t xml:space="preserve"> Т.А. Кулинария. Рабочая тетрадь: </w:t>
      </w:r>
      <w:proofErr w:type="spellStart"/>
      <w:r>
        <w:rPr>
          <w:bCs/>
          <w:szCs w:val="24"/>
        </w:rPr>
        <w:t>учеб</w:t>
      </w:r>
      <w:proofErr w:type="gramStart"/>
      <w:r>
        <w:rPr>
          <w:bCs/>
          <w:szCs w:val="24"/>
        </w:rPr>
        <w:t>.п</w:t>
      </w:r>
      <w:proofErr w:type="gramEnd"/>
      <w:r>
        <w:rPr>
          <w:bCs/>
          <w:szCs w:val="24"/>
        </w:rPr>
        <w:t>особие</w:t>
      </w:r>
      <w:proofErr w:type="spellEnd"/>
      <w:r>
        <w:rPr>
          <w:bCs/>
          <w:szCs w:val="24"/>
        </w:rPr>
        <w:t xml:space="preserve"> для нач. проф. образования / </w:t>
      </w:r>
      <w:proofErr w:type="spellStart"/>
      <w:r>
        <w:rPr>
          <w:bCs/>
          <w:szCs w:val="24"/>
        </w:rPr>
        <w:t>Т.А.Качурина</w:t>
      </w:r>
      <w:proofErr w:type="spellEnd"/>
      <w:r>
        <w:rPr>
          <w:bCs/>
          <w:szCs w:val="24"/>
        </w:rPr>
        <w:t>.</w:t>
      </w:r>
      <w:r>
        <w:rPr>
          <w:bCs/>
          <w:szCs w:val="24"/>
        </w:rPr>
        <w:t xml:space="preserve"> – 2-е изд., стер. </w:t>
      </w:r>
      <w:r>
        <w:rPr>
          <w:szCs w:val="24"/>
        </w:rPr>
        <w:t xml:space="preserve"> - М.: Академия, 2006. – 160 с.</w:t>
      </w:r>
    </w:p>
    <w:p w:rsidR="007475E3" w:rsidRDefault="00C86793">
      <w:pPr>
        <w:numPr>
          <w:ilvl w:val="0"/>
          <w:numId w:val="3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t>Качурина</w:t>
      </w:r>
      <w:proofErr w:type="spellEnd"/>
      <w:r>
        <w:rPr>
          <w:szCs w:val="24"/>
        </w:rPr>
        <w:t xml:space="preserve"> Т.А. Основы физиологии питания, санитарии и гигиены. Рабочая тетрадь: </w:t>
      </w:r>
      <w:proofErr w:type="spellStart"/>
      <w:r>
        <w:rPr>
          <w:szCs w:val="24"/>
        </w:rPr>
        <w:t>учеб</w:t>
      </w:r>
      <w:proofErr w:type="gramStart"/>
      <w:r>
        <w:rPr>
          <w:szCs w:val="24"/>
        </w:rPr>
        <w:t>.п</w:t>
      </w:r>
      <w:proofErr w:type="gramEnd"/>
      <w:r>
        <w:rPr>
          <w:szCs w:val="24"/>
        </w:rPr>
        <w:t>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Т.А.Качурина</w:t>
      </w:r>
      <w:proofErr w:type="spellEnd"/>
      <w:r>
        <w:rPr>
          <w:szCs w:val="24"/>
        </w:rPr>
        <w:t>. – М.: Академия, 2010. – 96 с.</w:t>
      </w:r>
    </w:p>
    <w:p w:rsidR="007475E3" w:rsidRDefault="00C86793">
      <w:pPr>
        <w:numPr>
          <w:ilvl w:val="0"/>
          <w:numId w:val="3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t>Качурина</w:t>
      </w:r>
      <w:proofErr w:type="spellEnd"/>
      <w:r>
        <w:rPr>
          <w:szCs w:val="24"/>
        </w:rPr>
        <w:t xml:space="preserve"> Т.А. Товароведение пищевых прод</w:t>
      </w:r>
      <w:r>
        <w:rPr>
          <w:szCs w:val="24"/>
        </w:rPr>
        <w:t xml:space="preserve">уктов: рабочая тетрадь для нач. проф. образования / </w:t>
      </w:r>
      <w:proofErr w:type="spellStart"/>
      <w:r>
        <w:rPr>
          <w:szCs w:val="24"/>
        </w:rPr>
        <w:t>Т.А.Качурина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Т.А.Лаушкина</w:t>
      </w:r>
      <w:proofErr w:type="spellEnd"/>
      <w:r>
        <w:rPr>
          <w:szCs w:val="24"/>
        </w:rPr>
        <w:t>. – М.: Академия, 2010. – 96 с.</w:t>
      </w:r>
    </w:p>
    <w:p w:rsidR="007475E3" w:rsidRDefault="00C86793">
      <w:pPr>
        <w:numPr>
          <w:ilvl w:val="0"/>
          <w:numId w:val="3"/>
        </w:numPr>
        <w:suppressAutoHyphens w:val="0"/>
        <w:spacing w:before="100" w:beforeAutospacing="1"/>
        <w:contextualSpacing/>
        <w:jc w:val="both"/>
        <w:rPr>
          <w:szCs w:val="24"/>
        </w:rPr>
      </w:pPr>
      <w:r>
        <w:rPr>
          <w:szCs w:val="24"/>
        </w:rPr>
        <w:t xml:space="preserve">Козлова С.Н. Кулинарная характеристика блюд: </w:t>
      </w:r>
      <w:proofErr w:type="spellStart"/>
      <w:r>
        <w:rPr>
          <w:szCs w:val="24"/>
        </w:rPr>
        <w:t>учеб</w:t>
      </w:r>
      <w:proofErr w:type="gramStart"/>
      <w:r>
        <w:rPr>
          <w:szCs w:val="24"/>
        </w:rPr>
        <w:t>.п</w:t>
      </w:r>
      <w:proofErr w:type="gramEnd"/>
      <w:r>
        <w:rPr>
          <w:szCs w:val="24"/>
        </w:rPr>
        <w:t>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С.Н.Козлова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Е.Ю.Фединишина</w:t>
      </w:r>
      <w:proofErr w:type="spellEnd"/>
      <w:r>
        <w:rPr>
          <w:szCs w:val="24"/>
        </w:rPr>
        <w:t>. - М.: Академия, 2007. – 192 с.</w:t>
      </w:r>
    </w:p>
    <w:p w:rsidR="007475E3" w:rsidRDefault="00C86793">
      <w:pPr>
        <w:numPr>
          <w:ilvl w:val="0"/>
          <w:numId w:val="3"/>
        </w:numPr>
        <w:suppressAutoHyphens w:val="0"/>
        <w:spacing w:before="100" w:beforeAutospacing="1"/>
        <w:contextualSpacing/>
        <w:jc w:val="both"/>
        <w:rPr>
          <w:szCs w:val="24"/>
        </w:rPr>
      </w:pPr>
      <w:proofErr w:type="spellStart"/>
      <w:r>
        <w:rPr>
          <w:szCs w:val="24"/>
        </w:rPr>
        <w:t>Сопачева</w:t>
      </w:r>
      <w:proofErr w:type="spellEnd"/>
      <w:r>
        <w:rPr>
          <w:szCs w:val="24"/>
        </w:rPr>
        <w:t xml:space="preserve"> Т.А. Оборудование предприятий общественного питания. Рабочая тетрадь: </w:t>
      </w:r>
      <w:proofErr w:type="spellStart"/>
      <w:r>
        <w:rPr>
          <w:szCs w:val="24"/>
        </w:rPr>
        <w:t>учеб</w:t>
      </w:r>
      <w:proofErr w:type="gramStart"/>
      <w:r>
        <w:rPr>
          <w:szCs w:val="24"/>
        </w:rPr>
        <w:t>.п</w:t>
      </w:r>
      <w:proofErr w:type="gramEnd"/>
      <w:r>
        <w:rPr>
          <w:szCs w:val="24"/>
        </w:rPr>
        <w:t>особие</w:t>
      </w:r>
      <w:proofErr w:type="spellEnd"/>
      <w:r>
        <w:rPr>
          <w:szCs w:val="24"/>
        </w:rPr>
        <w:t xml:space="preserve"> для нач. проф. образования / </w:t>
      </w:r>
      <w:proofErr w:type="spellStart"/>
      <w:r>
        <w:rPr>
          <w:szCs w:val="24"/>
        </w:rPr>
        <w:t>Т.А.Сопачева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М.В.Володина</w:t>
      </w:r>
      <w:proofErr w:type="spellEnd"/>
      <w:r>
        <w:rPr>
          <w:szCs w:val="24"/>
        </w:rPr>
        <w:t>. – М.: Академия, 2010 . – 112 с.</w:t>
      </w:r>
    </w:p>
    <w:p w:rsidR="007475E3" w:rsidRDefault="00C86793">
      <w:pPr>
        <w:spacing w:before="100" w:beforeAutospacing="1"/>
        <w:ind w:left="720"/>
        <w:contextualSpacing/>
        <w:jc w:val="both"/>
        <w:rPr>
          <w:b/>
          <w:i/>
          <w:szCs w:val="24"/>
        </w:rPr>
      </w:pPr>
      <w:r>
        <w:rPr>
          <w:b/>
          <w:i/>
          <w:szCs w:val="24"/>
        </w:rPr>
        <w:t>(электронные)</w:t>
      </w:r>
    </w:p>
    <w:p w:rsidR="007475E3" w:rsidRDefault="00C86793">
      <w:pPr>
        <w:spacing w:before="100" w:beforeAutospacing="1"/>
        <w:contextualSpacing/>
        <w:jc w:val="both"/>
        <w:rPr>
          <w:iCs/>
          <w:szCs w:val="24"/>
        </w:rPr>
      </w:pPr>
      <w:hyperlink r:id="rId16" w:history="1">
        <w:r>
          <w:rPr>
            <w:rStyle w:val="a4"/>
            <w:iCs/>
            <w:color w:val="auto"/>
            <w:szCs w:val="24"/>
            <w:lang w:val="en-US"/>
          </w:rPr>
          <w:t>http</w:t>
        </w:r>
        <w:r>
          <w:rPr>
            <w:rStyle w:val="a4"/>
            <w:iCs/>
            <w:color w:val="auto"/>
            <w:szCs w:val="24"/>
          </w:rPr>
          <w:t>://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fcior</w:t>
        </w:r>
        <w:proofErr w:type="spellEnd"/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edu</w:t>
        </w:r>
        <w:proofErr w:type="spellEnd"/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ru</w:t>
        </w:r>
        <w:proofErr w:type="spellEnd"/>
        <w:r>
          <w:rPr>
            <w:rStyle w:val="a4"/>
            <w:iCs/>
            <w:color w:val="auto"/>
            <w:szCs w:val="24"/>
          </w:rPr>
          <w:t>/</w:t>
        </w:r>
        <w:r>
          <w:rPr>
            <w:rStyle w:val="a4"/>
            <w:iCs/>
            <w:color w:val="auto"/>
            <w:szCs w:val="24"/>
            <w:lang w:val="en-US"/>
          </w:rPr>
          <w:t>catalog</w:t>
        </w:r>
        <w:r>
          <w:rPr>
            <w:rStyle w:val="a4"/>
            <w:iCs/>
            <w:color w:val="auto"/>
            <w:szCs w:val="24"/>
          </w:rPr>
          <w:t>/</w:t>
        </w:r>
        <w:r>
          <w:rPr>
            <w:rStyle w:val="a4"/>
            <w:iCs/>
            <w:color w:val="auto"/>
            <w:szCs w:val="24"/>
            <w:lang w:val="en-US"/>
          </w:rPr>
          <w:t>meta</w:t>
        </w:r>
        <w:r>
          <w:rPr>
            <w:rStyle w:val="a4"/>
            <w:iCs/>
            <w:color w:val="auto"/>
            <w:szCs w:val="24"/>
          </w:rPr>
          <w:t>/5/</w:t>
        </w:r>
        <w:r>
          <w:rPr>
            <w:rStyle w:val="a4"/>
            <w:iCs/>
            <w:color w:val="auto"/>
            <w:szCs w:val="24"/>
            <w:lang w:val="en-US"/>
          </w:rPr>
          <w:t>p</w:t>
        </w:r>
        <w:r>
          <w:rPr>
            <w:rStyle w:val="a4"/>
            <w:iCs/>
            <w:color w:val="auto"/>
            <w:szCs w:val="24"/>
          </w:rPr>
          <w:t>/</w:t>
        </w:r>
        <w:r>
          <w:rPr>
            <w:rStyle w:val="a4"/>
            <w:iCs/>
            <w:color w:val="auto"/>
            <w:szCs w:val="24"/>
            <w:lang w:val="en-US"/>
          </w:rPr>
          <w:t>page</w:t>
        </w:r>
        <w:r>
          <w:rPr>
            <w:rStyle w:val="a4"/>
            <w:iCs/>
            <w:color w:val="auto"/>
            <w:szCs w:val="24"/>
          </w:rPr>
          <w:t>.</w:t>
        </w:r>
        <w:r>
          <w:rPr>
            <w:rStyle w:val="a4"/>
            <w:iCs/>
            <w:color w:val="auto"/>
            <w:szCs w:val="24"/>
            <w:lang w:val="en-US"/>
          </w:rPr>
          <w:t>html</w:t>
        </w:r>
      </w:hyperlink>
      <w:r>
        <w:rPr>
          <w:iCs/>
          <w:szCs w:val="24"/>
        </w:rPr>
        <w:t>;</w:t>
      </w:r>
    </w:p>
    <w:p w:rsidR="007475E3" w:rsidRDefault="00C86793">
      <w:pPr>
        <w:shd w:val="clear" w:color="auto" w:fill="FFFFFF"/>
        <w:ind w:right="-1"/>
        <w:jc w:val="both"/>
        <w:rPr>
          <w:iCs/>
          <w:szCs w:val="24"/>
        </w:rPr>
      </w:pPr>
      <w:hyperlink r:id="rId17" w:history="1">
        <w:r>
          <w:rPr>
            <w:rStyle w:val="a4"/>
            <w:iCs/>
            <w:color w:val="auto"/>
            <w:szCs w:val="24"/>
            <w:lang w:val="en-US"/>
          </w:rPr>
          <w:t>http</w:t>
        </w:r>
        <w:r>
          <w:rPr>
            <w:rStyle w:val="a4"/>
            <w:iCs/>
            <w:color w:val="auto"/>
            <w:szCs w:val="24"/>
          </w:rPr>
          <w:t>://</w:t>
        </w:r>
        <w:r>
          <w:rPr>
            <w:rStyle w:val="a4"/>
            <w:iCs/>
            <w:color w:val="auto"/>
            <w:szCs w:val="24"/>
            <w:lang w:val="en-US"/>
          </w:rPr>
          <w:t>www</w:t>
        </w:r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jur</w:t>
        </w:r>
        <w:proofErr w:type="spellEnd"/>
        <w:r>
          <w:rPr>
            <w:rStyle w:val="a4"/>
            <w:iCs/>
            <w:color w:val="auto"/>
            <w:szCs w:val="24"/>
          </w:rPr>
          <w:t>-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jur</w:t>
        </w:r>
        <w:proofErr w:type="spellEnd"/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ru</w:t>
        </w:r>
        <w:proofErr w:type="spellEnd"/>
        <w:r>
          <w:rPr>
            <w:rStyle w:val="a4"/>
            <w:iCs/>
            <w:color w:val="auto"/>
            <w:szCs w:val="24"/>
          </w:rPr>
          <w:t>/</w:t>
        </w:r>
        <w:r>
          <w:rPr>
            <w:rStyle w:val="a4"/>
            <w:iCs/>
            <w:color w:val="auto"/>
            <w:szCs w:val="24"/>
            <w:lang w:val="en-US"/>
          </w:rPr>
          <w:t>journals</w:t>
        </w:r>
        <w:r>
          <w:rPr>
            <w:rStyle w:val="a4"/>
            <w:iCs/>
            <w:color w:val="auto"/>
            <w:szCs w:val="24"/>
          </w:rPr>
          <w:t>/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jur</w:t>
        </w:r>
        <w:proofErr w:type="spellEnd"/>
        <w:r>
          <w:rPr>
            <w:rStyle w:val="a4"/>
            <w:iCs/>
            <w:color w:val="auto"/>
            <w:szCs w:val="24"/>
          </w:rPr>
          <w:t>22/</w:t>
        </w:r>
        <w:r>
          <w:rPr>
            <w:rStyle w:val="a4"/>
            <w:iCs/>
            <w:color w:val="auto"/>
            <w:szCs w:val="24"/>
            <w:lang w:val="en-US"/>
          </w:rPr>
          <w:t>index</w:t>
        </w:r>
        <w:r>
          <w:rPr>
            <w:rStyle w:val="a4"/>
            <w:iCs/>
            <w:color w:val="auto"/>
            <w:szCs w:val="24"/>
          </w:rPr>
          <w:t>.</w:t>
        </w:r>
        <w:r>
          <w:rPr>
            <w:rStyle w:val="a4"/>
            <w:iCs/>
            <w:color w:val="auto"/>
            <w:szCs w:val="24"/>
            <w:lang w:val="en-US"/>
          </w:rPr>
          <w:t>html</w:t>
        </w:r>
      </w:hyperlink>
      <w:r>
        <w:rPr>
          <w:iCs/>
          <w:szCs w:val="24"/>
        </w:rPr>
        <w:t>;</w:t>
      </w:r>
    </w:p>
    <w:p w:rsidR="007475E3" w:rsidRDefault="00C86793">
      <w:pPr>
        <w:shd w:val="clear" w:color="auto" w:fill="FFFFFF"/>
        <w:ind w:right="-1"/>
        <w:jc w:val="both"/>
        <w:rPr>
          <w:iCs/>
          <w:szCs w:val="24"/>
        </w:rPr>
      </w:pPr>
      <w:hyperlink r:id="rId18" w:history="1">
        <w:r>
          <w:rPr>
            <w:rStyle w:val="a4"/>
            <w:iCs/>
            <w:color w:val="auto"/>
            <w:szCs w:val="24"/>
            <w:lang w:val="en-US"/>
          </w:rPr>
          <w:t>http</w:t>
        </w:r>
        <w:r>
          <w:rPr>
            <w:rStyle w:val="a4"/>
            <w:iCs/>
            <w:color w:val="auto"/>
            <w:szCs w:val="24"/>
          </w:rPr>
          <w:t>://</w:t>
        </w:r>
        <w:r>
          <w:rPr>
            <w:rStyle w:val="a4"/>
            <w:iCs/>
            <w:color w:val="auto"/>
            <w:szCs w:val="24"/>
            <w:lang w:val="en-US"/>
          </w:rPr>
          <w:t>www</w:t>
        </w:r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eda</w:t>
        </w:r>
        <w:proofErr w:type="spellEnd"/>
        <w:r>
          <w:rPr>
            <w:rStyle w:val="a4"/>
            <w:iCs/>
            <w:color w:val="auto"/>
            <w:szCs w:val="24"/>
          </w:rPr>
          <w:t>-</w:t>
        </w:r>
        <w:r>
          <w:rPr>
            <w:rStyle w:val="a4"/>
            <w:iCs/>
            <w:color w:val="auto"/>
            <w:szCs w:val="24"/>
            <w:lang w:val="en-US"/>
          </w:rPr>
          <w:t>server</w:t>
        </w:r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ru</w:t>
        </w:r>
        <w:proofErr w:type="spellEnd"/>
        <w:r>
          <w:rPr>
            <w:rStyle w:val="a4"/>
            <w:iCs/>
            <w:color w:val="auto"/>
            <w:szCs w:val="24"/>
          </w:rPr>
          <w:t>/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gastronom</w:t>
        </w:r>
        <w:proofErr w:type="spellEnd"/>
        <w:r>
          <w:rPr>
            <w:rStyle w:val="a4"/>
            <w:iCs/>
            <w:color w:val="auto"/>
            <w:szCs w:val="24"/>
          </w:rPr>
          <w:t>/</w:t>
        </w:r>
      </w:hyperlink>
      <w:r>
        <w:rPr>
          <w:iCs/>
          <w:szCs w:val="24"/>
        </w:rPr>
        <w:t>;</w:t>
      </w:r>
    </w:p>
    <w:p w:rsidR="007475E3" w:rsidRDefault="00C86793">
      <w:pPr>
        <w:shd w:val="clear" w:color="auto" w:fill="FFFFFF"/>
        <w:ind w:right="-1"/>
        <w:jc w:val="both"/>
        <w:rPr>
          <w:iCs/>
          <w:szCs w:val="24"/>
        </w:rPr>
      </w:pPr>
      <w:hyperlink r:id="rId19" w:history="1">
        <w:r>
          <w:rPr>
            <w:rStyle w:val="a4"/>
            <w:iCs/>
            <w:color w:val="auto"/>
            <w:szCs w:val="24"/>
            <w:lang w:val="en-US"/>
          </w:rPr>
          <w:t>http</w:t>
        </w:r>
        <w:r>
          <w:rPr>
            <w:rStyle w:val="a4"/>
            <w:iCs/>
            <w:color w:val="auto"/>
            <w:szCs w:val="24"/>
          </w:rPr>
          <w:t>://</w:t>
        </w:r>
        <w:r>
          <w:rPr>
            <w:rStyle w:val="a4"/>
            <w:iCs/>
            <w:color w:val="auto"/>
            <w:szCs w:val="24"/>
            <w:lang w:val="en-US"/>
          </w:rPr>
          <w:t>www</w:t>
        </w:r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eda</w:t>
        </w:r>
        <w:proofErr w:type="spellEnd"/>
        <w:r>
          <w:rPr>
            <w:rStyle w:val="a4"/>
            <w:iCs/>
            <w:color w:val="auto"/>
            <w:szCs w:val="24"/>
          </w:rPr>
          <w:t>-</w:t>
        </w:r>
        <w:r>
          <w:rPr>
            <w:rStyle w:val="a4"/>
            <w:iCs/>
            <w:color w:val="auto"/>
            <w:szCs w:val="24"/>
            <w:lang w:val="en-US"/>
          </w:rPr>
          <w:t>server</w:t>
        </w:r>
        <w:r>
          <w:rPr>
            <w:rStyle w:val="a4"/>
            <w:iCs/>
            <w:color w:val="auto"/>
            <w:szCs w:val="24"/>
          </w:rPr>
          <w:t>.</w:t>
        </w:r>
        <w:proofErr w:type="spellStart"/>
        <w:r>
          <w:rPr>
            <w:rStyle w:val="a4"/>
            <w:iCs/>
            <w:color w:val="auto"/>
            <w:szCs w:val="24"/>
            <w:lang w:val="en-US"/>
          </w:rPr>
          <w:t>ru</w:t>
        </w:r>
        <w:proofErr w:type="spellEnd"/>
        <w:r>
          <w:rPr>
            <w:rStyle w:val="a4"/>
            <w:iCs/>
            <w:color w:val="auto"/>
            <w:szCs w:val="24"/>
          </w:rPr>
          <w:t>/</w:t>
        </w:r>
        <w:r>
          <w:rPr>
            <w:rStyle w:val="a4"/>
            <w:iCs/>
            <w:color w:val="auto"/>
            <w:szCs w:val="24"/>
            <w:lang w:val="en-US"/>
          </w:rPr>
          <w:t>culinary</w:t>
        </w:r>
        <w:r>
          <w:rPr>
            <w:rStyle w:val="a4"/>
            <w:iCs/>
            <w:color w:val="auto"/>
            <w:szCs w:val="24"/>
          </w:rPr>
          <w:t>-</w:t>
        </w:r>
        <w:r>
          <w:rPr>
            <w:rStyle w:val="a4"/>
            <w:iCs/>
            <w:color w:val="auto"/>
            <w:szCs w:val="24"/>
            <w:lang w:val="en-US"/>
          </w:rPr>
          <w:t>school</w:t>
        </w:r>
        <w:r>
          <w:rPr>
            <w:rStyle w:val="a4"/>
            <w:iCs/>
            <w:color w:val="auto"/>
            <w:szCs w:val="24"/>
          </w:rPr>
          <w:t>/</w:t>
        </w:r>
      </w:hyperlink>
    </w:p>
    <w:p w:rsidR="007475E3" w:rsidRDefault="00C86793">
      <w:pPr>
        <w:rPr>
          <w:b/>
          <w:szCs w:val="24"/>
        </w:rPr>
      </w:pPr>
      <w:r>
        <w:rPr>
          <w:b/>
          <w:szCs w:val="24"/>
        </w:rPr>
        <w:br w:type="page"/>
      </w:r>
      <w:r>
        <w:rPr>
          <w:b/>
          <w:szCs w:val="24"/>
        </w:rPr>
        <w:lastRenderedPageBreak/>
        <w:t>4 КОНТРОЛЬ И ОЦЕНКА РЕЗУЛЬТАТОВ ОСВОЕНИЯ УЧЕБНОЙ ПРАКТИКИ</w:t>
      </w:r>
    </w:p>
    <w:p w:rsidR="007475E3" w:rsidRDefault="007475E3">
      <w:pPr>
        <w:jc w:val="center"/>
        <w:rPr>
          <w:szCs w:val="24"/>
        </w:rPr>
      </w:pPr>
    </w:p>
    <w:p w:rsidR="007475E3" w:rsidRDefault="00C86793">
      <w:pPr>
        <w:jc w:val="both"/>
        <w:rPr>
          <w:szCs w:val="24"/>
        </w:rPr>
      </w:pPr>
      <w:r>
        <w:rPr>
          <w:szCs w:val="24"/>
        </w:rPr>
        <w:t>Контроль и оценка результатов освоения программы учебной практики осуществляется мастером произв</w:t>
      </w:r>
      <w:r>
        <w:rPr>
          <w:szCs w:val="24"/>
        </w:rPr>
        <w:t>одственного обучения/преподавателем профессионального цикла  в процессе проведения занятий, а также выполнения учащимися учебно-производственных заданий.</w:t>
      </w:r>
    </w:p>
    <w:p w:rsidR="007475E3" w:rsidRDefault="007475E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8"/>
        <w:gridCol w:w="4140"/>
      </w:tblGrid>
      <w:tr w:rsidR="007475E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E3" w:rsidRDefault="00C867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Результаты обучения </w:t>
            </w:r>
          </w:p>
          <w:p w:rsidR="007475E3" w:rsidRDefault="00C867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E3" w:rsidRDefault="00C867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Формы и методы контроля </w:t>
            </w:r>
          </w:p>
          <w:p w:rsidR="007475E3" w:rsidRDefault="00C8679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 оценки результатов обучения</w:t>
            </w:r>
          </w:p>
        </w:tc>
      </w:tr>
      <w:tr w:rsidR="007475E3">
        <w:tc>
          <w:tcPr>
            <w:tcW w:w="5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E3" w:rsidRDefault="00C86793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Умения: </w:t>
            </w:r>
          </w:p>
          <w:p w:rsidR="007475E3" w:rsidRDefault="00C86793">
            <w:pPr>
              <w:jc w:val="both"/>
            </w:pPr>
            <w:r>
              <w:t xml:space="preserve">оценить наличие ресурсов; </w:t>
            </w:r>
          </w:p>
          <w:p w:rsidR="007475E3" w:rsidRDefault="00C86793">
            <w:pPr>
              <w:jc w:val="both"/>
            </w:pPr>
            <w:r>
              <w:t>- составить заявку  и обеспечить получение продуктов для производства полуфабрикатов по количеству и качеству, в соответствии с заказом;</w:t>
            </w:r>
          </w:p>
          <w:p w:rsidR="007475E3" w:rsidRDefault="00C86793">
            <w:pPr>
              <w:ind w:firstLine="542"/>
            </w:pPr>
            <w:r>
              <w:t>-оценить качество и безопасность сырья, продуктов, материалов;</w:t>
            </w:r>
          </w:p>
          <w:p w:rsidR="007475E3" w:rsidRDefault="00C86793">
            <w:r>
              <w:t>-распределить задани</w:t>
            </w:r>
            <w:r>
              <w:t>я между подчиненными в соответствии с их квалификацией;</w:t>
            </w:r>
          </w:p>
          <w:p w:rsidR="007475E3" w:rsidRDefault="00C86793">
            <w:r>
              <w:t>- объяснять правила и демонстрировать приемы безопасной эксплуатации производственного инвентаря и технологического оборудования;</w:t>
            </w:r>
          </w:p>
          <w:p w:rsidR="007475E3" w:rsidRDefault="00C86793">
            <w:r>
              <w:t xml:space="preserve">- разъяснять ответственность за несоблюдение санитарно-гигиенических  </w:t>
            </w:r>
            <w:r>
              <w:t>требований, техники безопасности, пожарной безопасности в процессе работы;</w:t>
            </w:r>
          </w:p>
          <w:p w:rsidR="007475E3" w:rsidRDefault="00C86793">
            <w:pPr>
              <w:ind w:firstLine="542"/>
            </w:pPr>
            <w:r>
              <w:t>- демонстрировать приемы рационального размещения оборудования на рабочем месте повара;</w:t>
            </w:r>
          </w:p>
          <w:p w:rsidR="007475E3" w:rsidRDefault="00C86793">
            <w:pPr>
              <w:ind w:firstLine="6"/>
            </w:pPr>
            <w:r>
              <w:t>- контролировать выбор и рациональное размещение на рабочем месте оборудования, инвентаря, по</w:t>
            </w:r>
            <w:r>
              <w:t xml:space="preserve">суды, сырья, материалов в соответствии с видом работ требованиями инструкций, регламентов, стандартов чистоты; </w:t>
            </w:r>
          </w:p>
          <w:p w:rsidR="007475E3" w:rsidRDefault="00C86793">
            <w:pPr>
              <w:ind w:firstLine="6"/>
            </w:pPr>
            <w:r>
              <w:t>- контролировать своевременность текущей уборки рабочих мест в соответствии с инструкциями и регламентами, стандартами чистоты;</w:t>
            </w:r>
          </w:p>
          <w:p w:rsidR="007475E3" w:rsidRDefault="00C86793">
            <w:pPr>
              <w:ind w:firstLine="542"/>
              <w:rPr>
                <w:i/>
              </w:rPr>
            </w:pPr>
            <w:r>
              <w:t>- контролировать</w:t>
            </w:r>
            <w:r>
              <w:t xml:space="preserve"> соблюдение правил техники безопасности, пожарной безопасности, охраны труда на рабочем месте</w:t>
            </w:r>
          </w:p>
        </w:tc>
        <w:tc>
          <w:tcPr>
            <w:tcW w:w="4140" w:type="dxa"/>
            <w:tcBorders>
              <w:left w:val="single" w:sz="4" w:space="0" w:color="auto"/>
              <w:right w:val="single" w:sz="4" w:space="0" w:color="auto"/>
            </w:tcBorders>
          </w:tcPr>
          <w:p w:rsidR="007475E3" w:rsidRDefault="00C8679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Текущий контроль: </w:t>
            </w:r>
          </w:p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 xml:space="preserve">- ежедневный контроль посещаемости практики (с отметкой в журнале учебных занятий); </w:t>
            </w:r>
          </w:p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- наблюдение за выполнением видов работ на практике (в соо</w:t>
            </w:r>
            <w:r>
              <w:rPr>
                <w:szCs w:val="24"/>
              </w:rPr>
              <w:t>тветствии с программой учебной  практики);</w:t>
            </w:r>
          </w:p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 xml:space="preserve">- контроль качества выполнения видов работ на учебной  практике. </w:t>
            </w:r>
          </w:p>
          <w:p w:rsidR="007475E3" w:rsidRDefault="00C86793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Промежуточная аттестация:  </w:t>
            </w:r>
          </w:p>
          <w:p w:rsidR="007475E3" w:rsidRDefault="00C86793">
            <w:pPr>
              <w:rPr>
                <w:szCs w:val="24"/>
              </w:rPr>
            </w:pPr>
            <w:r>
              <w:rPr>
                <w:szCs w:val="24"/>
              </w:rPr>
              <w:t>- зачет.</w:t>
            </w:r>
          </w:p>
          <w:p w:rsidR="007475E3" w:rsidRDefault="007475E3">
            <w:pPr>
              <w:rPr>
                <w:szCs w:val="24"/>
              </w:rPr>
            </w:pPr>
          </w:p>
        </w:tc>
      </w:tr>
    </w:tbl>
    <w:p w:rsidR="007475E3" w:rsidRDefault="007475E3">
      <w:pPr>
        <w:rPr>
          <w:szCs w:val="24"/>
        </w:rPr>
      </w:pPr>
    </w:p>
    <w:sectPr w:rsidR="007475E3">
      <w:footerReference w:type="even" r:id="rId20"/>
      <w:footerReference w:type="default" r:id="rId21"/>
      <w:footerReference w:type="first" r:id="rId22"/>
      <w:pgSz w:w="11906" w:h="16838"/>
      <w:pgMar w:top="1134" w:right="850" w:bottom="1134" w:left="1701" w:header="720" w:footer="708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86793">
      <w:r>
        <w:separator/>
      </w:r>
    </w:p>
  </w:endnote>
  <w:endnote w:type="continuationSeparator" w:id="0">
    <w:p w:rsidR="00000000" w:rsidRDefault="00C86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default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E3" w:rsidRDefault="00C86793">
    <w:pPr>
      <w:pStyle w:val="a9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6943725</wp:posOffset>
              </wp:positionH>
              <wp:positionV relativeFrom="paragraph">
                <wp:posOffset>635</wp:posOffset>
              </wp:positionV>
              <wp:extent cx="76200" cy="174625"/>
              <wp:effectExtent l="0" t="635" r="0" b="5715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20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:rsidR="007475E3" w:rsidRDefault="00C86793">
                          <w:pPr>
                            <w:pStyle w:val="a9"/>
                            <w:pBdr>
                              <w:top w:val="none" w:sz="0" w:space="0" w:color="000000"/>
                              <w:left w:val="none" w:sz="0" w:space="0" w:color="000000"/>
                              <w:bottom w:val="none" w:sz="0" w:space="0" w:color="000000"/>
                              <w:right w:val="none" w:sz="0" w:space="0" w:color="000000"/>
                            </w:pBdr>
                          </w:pPr>
                          <w:r>
                            <w:rPr>
                              <w:rStyle w:val="13"/>
                            </w:rPr>
                            <w:fldChar w:fldCharType="begin"/>
                          </w:r>
                          <w:r>
                            <w:rPr>
                              <w:rStyle w:val="13"/>
                            </w:rPr>
                            <w:instrText xml:space="preserve"> PAGE </w:instrText>
                          </w:r>
                          <w:r>
                            <w:rPr>
                              <w:rStyle w:val="13"/>
                            </w:rPr>
                            <w:fldChar w:fldCharType="separate"/>
                          </w:r>
                          <w:r>
                            <w:rPr>
                              <w:rStyle w:val="13"/>
                              <w:noProof/>
                            </w:rPr>
                            <w:t>2</w:t>
                          </w:r>
                          <w:r>
                            <w:rPr>
                              <w:rStyle w:val="13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46.75pt;margin-top:.05pt;width:6pt;height:13.7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L25BAIAAPoDAAAOAAAAZHJzL2Uyb0RvYy54bWysU8Fu2zAMvQ/YPwi6L06CLR2MOEWXIsOA&#10;bivQ9gNkWbaFyaJGKbGzrx8lJVmw3ob5IFA0+fj4SK1vp8Gwg0KvwVZ8MZtzpqyERtuu4i/Pu3cf&#10;OfNB2EYYsKriR+X57ebtm/XoSrWEHkyjkBGI9eXoKt6H4Mqi8LJXg/AzcMrSzxZwEIGu2BUNipHQ&#10;B1Ms5/NVMQI2DkEq78l7n3/yTcJvWyXD97b1KjBTceIW0onprONZbNai7FC4XssTDfEPLAahLRW9&#10;QN2LINge9SuoQUsED22YSRgKaFstVeqBulnM/+rmqRdOpV5IHO8uMvn/Byu/HR6R6YZmx5kVA43o&#10;WU2BfYKJLaI6o/MlBT05CgsTuWNk7NS7B5A/PLOw7YXt1B0ijL0SDbFLmcVVasbxEaQev0JDZcQ+&#10;QAKaWhwiIInBCJ2mdLxMJlKR5LxZ0bA5k/RncfN+tfwQqRWiPOc69OGzgoFFo+JIc0/Y4vDgQw49&#10;hyTuYHSz08akC3b11iA7CNqRXfpyrnG9yN60J1TO59BU2l9jGBuRLETMXC56kgKx6dx+mOrppGgN&#10;zZG0QMgLSQ+IjB7wF2cjLWPF/c+9QMWZ+WJJz7i5ZwPPRn02hJWUWvHAWTa3IW/43qHuekLOE7Nw&#10;R5q3OgkSh5NZnHjSgqW+To8hbvD1PUX9ebKb3wAAAP//AwBQSwMEFAAGAAgAAAAhAKetIW/bAAAA&#10;CQEAAA8AAABkcnMvZG93bnJldi54bWxMj8tOwzAQRfdI/IM1SOyo01R9hTgVFMEWEZC6deNpHCUe&#10;R7Hbhr9nsqLLo3t150y+G10nLjiExpOC+SwBgVR501Ct4Of7/WkDIkRNRneeUMEvBtgV93e5zoy/&#10;0hdeylgLHqGQaQU2xj6TMlQWnQ4z3yNxdvKD05FxqKUZ9JXHXSfTJFlJpxviC1b3uLdYteXZKVh8&#10;putD+Cjf9v0Bt+0mvLYnsko9PowvzyAijvG/DJM+q0PBTkd/JhNEx5xsF0vuTomY8nmyZD4qSNcr&#10;kEUubz8o/gAAAP//AwBQSwECLQAUAAYACAAAACEAtoM4kv4AAADhAQAAEwAAAAAAAAAAAAAAAAAA&#10;AAAAW0NvbnRlbnRfVHlwZXNdLnhtbFBLAQItABQABgAIAAAAIQA4/SH/1gAAAJQBAAALAAAAAAAA&#10;AAAAAAAAAC8BAABfcmVscy8ucmVsc1BLAQItABQABgAIAAAAIQBvGL25BAIAAPoDAAAOAAAAAAAA&#10;AAAAAAAAAC4CAABkcnMvZTJvRG9jLnhtbFBLAQItABQABgAIAAAAIQCnrSFv2wAAAAkBAAAPAAAA&#10;AAAAAAAAAAAAAF4EAABkcnMvZG93bnJldi54bWxQSwUGAAAAAAQABADzAAAAZgUAAAAA&#10;" stroked="f">
              <v:fill opacity="0"/>
              <v:textbox inset="0,0,0,0">
                <w:txbxContent>
                  <w:p w:rsidR="007475E3" w:rsidRDefault="00C86793">
                    <w:pPr>
                      <w:pStyle w:val="a9"/>
                      <w:pBdr>
                        <w:top w:val="none" w:sz="0" w:space="0" w:color="000000"/>
                        <w:left w:val="none" w:sz="0" w:space="0" w:color="000000"/>
                        <w:bottom w:val="none" w:sz="0" w:space="0" w:color="000000"/>
                        <w:right w:val="none" w:sz="0" w:space="0" w:color="000000"/>
                      </w:pBdr>
                    </w:pPr>
                    <w:r>
                      <w:rPr>
                        <w:rStyle w:val="13"/>
                      </w:rPr>
                      <w:fldChar w:fldCharType="begin"/>
                    </w:r>
                    <w:r>
                      <w:rPr>
                        <w:rStyle w:val="13"/>
                      </w:rPr>
                      <w:instrText xml:space="preserve"> PAGE </w:instrText>
                    </w:r>
                    <w:r>
                      <w:rPr>
                        <w:rStyle w:val="13"/>
                      </w:rPr>
                      <w:fldChar w:fldCharType="separate"/>
                    </w:r>
                    <w:r>
                      <w:rPr>
                        <w:rStyle w:val="13"/>
                        <w:noProof/>
                      </w:rPr>
                      <w:t>2</w:t>
                    </w:r>
                    <w:r>
                      <w:rPr>
                        <w:rStyle w:val="13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E3" w:rsidRDefault="007475E3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E3" w:rsidRDefault="007475E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E3" w:rsidRDefault="007475E3">
    <w:pPr>
      <w:pStyle w:val="a9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5E3" w:rsidRDefault="007475E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86793">
      <w:r>
        <w:separator/>
      </w:r>
    </w:p>
  </w:footnote>
  <w:footnote w:type="continuationSeparator" w:id="0">
    <w:p w:rsidR="00000000" w:rsidRDefault="00C867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left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2520"/>
        </w:tabs>
        <w:ind w:left="2520" w:hanging="2160"/>
      </w:pPr>
    </w:lvl>
  </w:abstractNum>
  <w:abstractNum w:abstractNumId="1">
    <w:nsid w:val="4FFF3952"/>
    <w:multiLevelType w:val="multilevel"/>
    <w:tmpl w:val="4FFF39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5D9279B5"/>
    <w:multiLevelType w:val="multilevel"/>
    <w:tmpl w:val="5D9279B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CB1"/>
    <w:rsid w:val="00060BAA"/>
    <w:rsid w:val="000A361F"/>
    <w:rsid w:val="000C4DE6"/>
    <w:rsid w:val="0020153B"/>
    <w:rsid w:val="002055E6"/>
    <w:rsid w:val="0022731A"/>
    <w:rsid w:val="00242281"/>
    <w:rsid w:val="002D1446"/>
    <w:rsid w:val="002E1BE6"/>
    <w:rsid w:val="002F4BDB"/>
    <w:rsid w:val="0030360A"/>
    <w:rsid w:val="003159A9"/>
    <w:rsid w:val="003A507D"/>
    <w:rsid w:val="003B6162"/>
    <w:rsid w:val="003D4BB0"/>
    <w:rsid w:val="003F4BF2"/>
    <w:rsid w:val="004B2AAE"/>
    <w:rsid w:val="004C258E"/>
    <w:rsid w:val="004C4CEC"/>
    <w:rsid w:val="005068B4"/>
    <w:rsid w:val="0054617D"/>
    <w:rsid w:val="005804A9"/>
    <w:rsid w:val="005B2DAF"/>
    <w:rsid w:val="006071BD"/>
    <w:rsid w:val="006119A8"/>
    <w:rsid w:val="0063090E"/>
    <w:rsid w:val="006A0224"/>
    <w:rsid w:val="006A5CB1"/>
    <w:rsid w:val="007475E3"/>
    <w:rsid w:val="0075033C"/>
    <w:rsid w:val="0077587D"/>
    <w:rsid w:val="007863D7"/>
    <w:rsid w:val="007C5849"/>
    <w:rsid w:val="007C5865"/>
    <w:rsid w:val="007F1CBC"/>
    <w:rsid w:val="008259F3"/>
    <w:rsid w:val="008A2A85"/>
    <w:rsid w:val="008C169A"/>
    <w:rsid w:val="00976862"/>
    <w:rsid w:val="00981BBD"/>
    <w:rsid w:val="009877B9"/>
    <w:rsid w:val="009A3BC8"/>
    <w:rsid w:val="00A26FC7"/>
    <w:rsid w:val="00A40101"/>
    <w:rsid w:val="00A737CE"/>
    <w:rsid w:val="00AB76B7"/>
    <w:rsid w:val="00AC0E3F"/>
    <w:rsid w:val="00AD55A0"/>
    <w:rsid w:val="00B4682C"/>
    <w:rsid w:val="00B60AB4"/>
    <w:rsid w:val="00B60BB6"/>
    <w:rsid w:val="00BA3EBC"/>
    <w:rsid w:val="00BA5308"/>
    <w:rsid w:val="00BC2A44"/>
    <w:rsid w:val="00C021E4"/>
    <w:rsid w:val="00C021E7"/>
    <w:rsid w:val="00C86793"/>
    <w:rsid w:val="00C86B09"/>
    <w:rsid w:val="00C95EFB"/>
    <w:rsid w:val="00CA13A5"/>
    <w:rsid w:val="00CE13C4"/>
    <w:rsid w:val="00D8320A"/>
    <w:rsid w:val="00D86FD9"/>
    <w:rsid w:val="00D90BA4"/>
    <w:rsid w:val="00DC31FF"/>
    <w:rsid w:val="00DE08A9"/>
    <w:rsid w:val="00E0147F"/>
    <w:rsid w:val="00E0237B"/>
    <w:rsid w:val="00E173D2"/>
    <w:rsid w:val="00E802A7"/>
    <w:rsid w:val="00E863F7"/>
    <w:rsid w:val="00F14809"/>
    <w:rsid w:val="00F36B0E"/>
    <w:rsid w:val="0E9412F7"/>
    <w:rsid w:val="6B1E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List Bulle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39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rFonts w:cs="Times New Roman"/>
      <w:i/>
      <w:iCs/>
    </w:rPr>
  </w:style>
  <w:style w:type="character" w:styleId="a4">
    <w:name w:val="Hyperlink"/>
    <w:qFormat/>
    <w:rPr>
      <w:color w:val="311FD0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1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20">
    <w:name w:val="List Bullet 2"/>
    <w:basedOn w:val="a"/>
    <w:qFormat/>
    <w:pPr>
      <w:ind w:left="566" w:hanging="283"/>
    </w:pPr>
    <w:rPr>
      <w:rFonts w:ascii="Arial" w:hAnsi="Arial" w:cs="Arial"/>
      <w:szCs w:val="28"/>
    </w:rPr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  <w:rPr>
      <w:szCs w:val="24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uiPriority w:val="39"/>
    <w:qFormat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c">
    <w:name w:val="Table Grid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qFormat/>
  </w:style>
  <w:style w:type="character" w:customStyle="1" w:styleId="12">
    <w:name w:val="Заголовок 1 Знак"/>
    <w:qFormat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1">
    <w:name w:val="Заголовок 2 Знак"/>
    <w:qFormat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d">
    <w:name w:val="Нижний колонтитул Знак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омер страницы1"/>
    <w:qFormat/>
    <w:rPr>
      <w:rFonts w:cs="Times New Roman"/>
    </w:rPr>
  </w:style>
  <w:style w:type="character" w:customStyle="1" w:styleId="22">
    <w:name w:val="Основной текст с отступом 2 Знак"/>
    <w:qFormat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qFormat/>
    <w:rPr>
      <w:rFonts w:ascii="Times New Roman" w:hAnsi="Times New Roman"/>
      <w:b/>
      <w:sz w:val="28"/>
    </w:rPr>
  </w:style>
  <w:style w:type="character" w:customStyle="1" w:styleId="FontStyle33">
    <w:name w:val="Font Style33"/>
    <w:qFormat/>
    <w:rPr>
      <w:rFonts w:ascii="Times New Roman" w:hAnsi="Times New Roman"/>
      <w:sz w:val="28"/>
    </w:rPr>
  </w:style>
  <w:style w:type="character" w:customStyle="1" w:styleId="31">
    <w:name w:val="Основной текст 3 Знак"/>
    <w:qFormat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qFormat/>
    <w:rPr>
      <w:rFonts w:ascii="Tahoma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qFormat/>
    <w:rPr>
      <w:rFonts w:ascii="Times New Roman" w:hAnsi="Times New Roman" w:cs="Times New Roman"/>
      <w:sz w:val="2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customStyle="1" w:styleId="af0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4">
    <w:name w:val="Указатель1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pPr>
      <w:suppressAutoHyphens/>
    </w:pPr>
    <w:rPr>
      <w:color w:val="000000"/>
      <w:kern w:val="1"/>
      <w:sz w:val="24"/>
      <w:szCs w:val="24"/>
      <w:lang w:eastAsia="en-US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Style6">
    <w:name w:val="Style6"/>
    <w:basedOn w:val="a"/>
    <w:qFormat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qFormat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  <w:rPr>
      <w:szCs w:val="24"/>
    </w:rPr>
  </w:style>
  <w:style w:type="paragraph" w:customStyle="1" w:styleId="16">
    <w:name w:val="Без интервала1"/>
    <w:qFormat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7">
    <w:name w:val="Обычный (веб)1"/>
    <w:basedOn w:val="a"/>
    <w:qFormat/>
    <w:pPr>
      <w:spacing w:before="280" w:after="280"/>
    </w:pPr>
    <w:rPr>
      <w:szCs w:val="24"/>
    </w:rPr>
  </w:style>
  <w:style w:type="paragraph" w:customStyle="1" w:styleId="18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9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f1">
    <w:name w:val="Содержимое врезки"/>
    <w:basedOn w:val="a"/>
    <w:qFormat/>
  </w:style>
  <w:style w:type="paragraph" w:styleId="af2">
    <w:name w:val="List Paragraph"/>
    <w:basedOn w:val="a"/>
    <w:uiPriority w:val="34"/>
    <w:qFormat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qFormat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qFormat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qFormat/>
    <w:rPr>
      <w:rFonts w:ascii="Tahoma" w:hAnsi="Tahoma" w:cs="Tahoma" w:hint="default"/>
      <w:b/>
      <w:bCs/>
      <w:sz w:val="25"/>
      <w:szCs w:val="25"/>
    </w:rPr>
  </w:style>
  <w:style w:type="character" w:customStyle="1" w:styleId="FontStyle121">
    <w:name w:val="Font Style121"/>
    <w:basedOn w:val="a0"/>
    <w:uiPriority w:val="99"/>
    <w:qFormat/>
    <w:rPr>
      <w:rFonts w:ascii="Century Schoolbook" w:hAnsi="Century Schoolbook" w:cs="Century Schoolbook"/>
      <w:sz w:val="20"/>
      <w:szCs w:val="20"/>
    </w:rPr>
  </w:style>
  <w:style w:type="paragraph" w:styleId="af3">
    <w:name w:val="No Spacing"/>
    <w:uiPriority w:val="1"/>
    <w:qFormat/>
    <w:rPr>
      <w:sz w:val="24"/>
      <w:szCs w:val="24"/>
    </w:rPr>
  </w:style>
  <w:style w:type="paragraph" w:customStyle="1" w:styleId="cv">
    <w:name w:val="cv"/>
    <w:basedOn w:val="a"/>
    <w:qFormat/>
    <w:pPr>
      <w:suppressAutoHyphens w:val="0"/>
      <w:spacing w:before="100" w:beforeAutospacing="1" w:after="100" w:afterAutospacing="1"/>
    </w:pPr>
    <w:rPr>
      <w:kern w:val="0"/>
      <w:szCs w:val="24"/>
    </w:rPr>
  </w:style>
  <w:style w:type="character" w:customStyle="1" w:styleId="10">
    <w:name w:val="Текст выноски Знак1"/>
    <w:basedOn w:val="a0"/>
    <w:link w:val="a6"/>
    <w:uiPriority w:val="99"/>
    <w:semiHidden/>
    <w:qFormat/>
    <w:rPr>
      <w:rFonts w:ascii="Tahoma" w:hAnsi="Tahoma" w:cs="Tahoma"/>
      <w:kern w:val="1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 w:uiPriority="0" w:unhideWhenUsed="0" w:qFormat="1"/>
    <w:lsdException w:name="caption" w:semiHidden="0" w:uiPriority="0" w:unhideWhenUsed="0" w:qFormat="1"/>
    <w:lsdException w:name="List" w:semiHidden="0" w:uiPriority="0" w:unhideWhenUsed="0" w:qFormat="1"/>
    <w:lsdException w:name="List Bulle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39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kern w:val="1"/>
      <w:sz w:val="24"/>
    </w:rPr>
  </w:style>
  <w:style w:type="paragraph" w:styleId="1">
    <w:name w:val="heading 1"/>
    <w:basedOn w:val="a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qFormat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Pr>
      <w:rFonts w:cs="Times New Roman"/>
      <w:i/>
      <w:iCs/>
    </w:rPr>
  </w:style>
  <w:style w:type="character" w:styleId="a4">
    <w:name w:val="Hyperlink"/>
    <w:qFormat/>
    <w:rPr>
      <w:color w:val="311FD0"/>
      <w:u w:val="single"/>
    </w:rPr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10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8">
    <w:name w:val="Body Text"/>
    <w:basedOn w:val="a"/>
    <w:qFormat/>
    <w:pPr>
      <w:spacing w:after="140" w:line="288" w:lineRule="auto"/>
    </w:pPr>
  </w:style>
  <w:style w:type="paragraph" w:styleId="20">
    <w:name w:val="List Bullet 2"/>
    <w:basedOn w:val="a"/>
    <w:qFormat/>
    <w:pPr>
      <w:ind w:left="566" w:hanging="283"/>
    </w:pPr>
    <w:rPr>
      <w:rFonts w:ascii="Arial" w:hAnsi="Arial" w:cs="Arial"/>
      <w:szCs w:val="28"/>
    </w:rPr>
  </w:style>
  <w:style w:type="paragraph" w:styleId="a9">
    <w:name w:val="footer"/>
    <w:basedOn w:val="a"/>
    <w:qFormat/>
    <w:pPr>
      <w:tabs>
        <w:tab w:val="center" w:pos="4677"/>
        <w:tab w:val="right" w:pos="9355"/>
      </w:tabs>
    </w:pPr>
    <w:rPr>
      <w:szCs w:val="24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uiPriority w:val="39"/>
    <w:qFormat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ac">
    <w:name w:val="Table Grid"/>
    <w:basedOn w:val="a1"/>
    <w:uiPriority w:val="59"/>
    <w:qFormat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Основной шрифт абзаца1"/>
    <w:qFormat/>
  </w:style>
  <w:style w:type="character" w:customStyle="1" w:styleId="12">
    <w:name w:val="Заголовок 1 Знак"/>
    <w:qFormat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1">
    <w:name w:val="Заголовок 2 Знак"/>
    <w:qFormat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ad">
    <w:name w:val="Нижний колонтитул Знак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3">
    <w:name w:val="Номер страницы1"/>
    <w:qFormat/>
    <w:rPr>
      <w:rFonts w:cs="Times New Roman"/>
    </w:rPr>
  </w:style>
  <w:style w:type="character" w:customStyle="1" w:styleId="22">
    <w:name w:val="Основной текст с отступом 2 Знак"/>
    <w:qFormat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31">
    <w:name w:val="Font Style31"/>
    <w:qFormat/>
    <w:rPr>
      <w:rFonts w:ascii="Times New Roman" w:hAnsi="Times New Roman"/>
      <w:b/>
      <w:sz w:val="28"/>
    </w:rPr>
  </w:style>
  <w:style w:type="character" w:customStyle="1" w:styleId="FontStyle33">
    <w:name w:val="Font Style33"/>
    <w:qFormat/>
    <w:rPr>
      <w:rFonts w:ascii="Times New Roman" w:hAnsi="Times New Roman"/>
      <w:sz w:val="28"/>
    </w:rPr>
  </w:style>
  <w:style w:type="character" w:customStyle="1" w:styleId="31">
    <w:name w:val="Основной текст 3 Знак"/>
    <w:qFormat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3">
    <w:name w:val="Основной текст 2 Знак"/>
    <w:qFormat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e">
    <w:name w:val="Текст выноски Знак"/>
    <w:qFormat/>
    <w:rPr>
      <w:rFonts w:ascii="Tahoma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qFormat/>
    <w:rPr>
      <w:rFonts w:ascii="Times New Roman" w:hAnsi="Times New Roman" w:cs="Times New Roman"/>
      <w:sz w:val="2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eastAsia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paragraph" w:customStyle="1" w:styleId="af0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4">
    <w:name w:val="Указатель1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pPr>
      <w:suppressAutoHyphens/>
    </w:pPr>
    <w:rPr>
      <w:color w:val="000000"/>
      <w:kern w:val="1"/>
      <w:sz w:val="24"/>
      <w:szCs w:val="24"/>
      <w:lang w:eastAsia="en-US"/>
    </w:rPr>
  </w:style>
  <w:style w:type="paragraph" w:customStyle="1" w:styleId="15">
    <w:name w:val="Абзац списка1"/>
    <w:basedOn w:val="a"/>
    <w:qFormat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customStyle="1" w:styleId="Style6">
    <w:name w:val="Style6"/>
    <w:basedOn w:val="a"/>
    <w:qFormat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310">
    <w:name w:val="Основной текст 31"/>
    <w:basedOn w:val="a"/>
    <w:qFormat/>
    <w:pPr>
      <w:spacing w:after="120"/>
    </w:pPr>
    <w:rPr>
      <w:sz w:val="16"/>
      <w:szCs w:val="16"/>
    </w:rPr>
  </w:style>
  <w:style w:type="paragraph" w:customStyle="1" w:styleId="211">
    <w:name w:val="Основной текст 21"/>
    <w:basedOn w:val="a"/>
    <w:qFormat/>
    <w:pPr>
      <w:spacing w:after="120" w:line="480" w:lineRule="auto"/>
    </w:pPr>
    <w:rPr>
      <w:szCs w:val="24"/>
    </w:rPr>
  </w:style>
  <w:style w:type="paragraph" w:customStyle="1" w:styleId="16">
    <w:name w:val="Без интервала1"/>
    <w:qFormat/>
    <w:pPr>
      <w:suppressAutoHyphens/>
    </w:pPr>
    <w:rPr>
      <w:rFonts w:ascii="Calibri" w:eastAsia="Calibri" w:hAnsi="Calibri"/>
      <w:kern w:val="1"/>
      <w:sz w:val="22"/>
      <w:szCs w:val="22"/>
      <w:lang w:eastAsia="en-US"/>
    </w:rPr>
  </w:style>
  <w:style w:type="paragraph" w:customStyle="1" w:styleId="17">
    <w:name w:val="Обычный (веб)1"/>
    <w:basedOn w:val="a"/>
    <w:qFormat/>
    <w:pPr>
      <w:spacing w:before="280" w:after="280"/>
    </w:pPr>
    <w:rPr>
      <w:szCs w:val="24"/>
    </w:rPr>
  </w:style>
  <w:style w:type="paragraph" w:customStyle="1" w:styleId="18">
    <w:name w:val="Текст выноски1"/>
    <w:basedOn w:val="a"/>
    <w:qFormat/>
    <w:rPr>
      <w:rFonts w:ascii="Tahoma" w:hAnsi="Tahoma" w:cs="Tahoma"/>
      <w:sz w:val="16"/>
      <w:szCs w:val="16"/>
    </w:rPr>
  </w:style>
  <w:style w:type="paragraph" w:customStyle="1" w:styleId="19">
    <w:name w:val="Схема документа1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customStyle="1" w:styleId="ConsPlusNormal">
    <w:name w:val="ConsPlusNormal"/>
    <w:qFormat/>
    <w:pPr>
      <w:widowControl w:val="0"/>
      <w:suppressAutoHyphens/>
    </w:pPr>
    <w:rPr>
      <w:rFonts w:ascii="Arial" w:eastAsia="Calibri" w:hAnsi="Arial" w:cs="Arial"/>
      <w:kern w:val="1"/>
      <w:sz w:val="24"/>
    </w:rPr>
  </w:style>
  <w:style w:type="paragraph" w:customStyle="1" w:styleId="af1">
    <w:name w:val="Содержимое врезки"/>
    <w:basedOn w:val="a"/>
    <w:qFormat/>
  </w:style>
  <w:style w:type="paragraph" w:styleId="af2">
    <w:name w:val="List Paragraph"/>
    <w:basedOn w:val="a"/>
    <w:uiPriority w:val="34"/>
    <w:qFormat/>
    <w:pPr>
      <w:widowControl w:val="0"/>
      <w:autoSpaceDE w:val="0"/>
      <w:ind w:left="720"/>
      <w:contextualSpacing/>
    </w:pPr>
    <w:rPr>
      <w:sz w:val="20"/>
    </w:rPr>
  </w:style>
  <w:style w:type="paragraph" w:customStyle="1" w:styleId="220">
    <w:name w:val="Основной текст 22"/>
    <w:basedOn w:val="a"/>
    <w:qFormat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30">
    <w:name w:val="Заголовок 3 Знак"/>
    <w:link w:val="3"/>
    <w:qFormat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head251">
    <w:name w:val="head_2_51"/>
    <w:qFormat/>
    <w:rPr>
      <w:rFonts w:ascii="Tahoma" w:hAnsi="Tahoma" w:cs="Tahoma" w:hint="default"/>
      <w:b/>
      <w:bCs/>
      <w:sz w:val="25"/>
      <w:szCs w:val="25"/>
    </w:rPr>
  </w:style>
  <w:style w:type="character" w:customStyle="1" w:styleId="FontStyle121">
    <w:name w:val="Font Style121"/>
    <w:basedOn w:val="a0"/>
    <w:uiPriority w:val="99"/>
    <w:qFormat/>
    <w:rPr>
      <w:rFonts w:ascii="Century Schoolbook" w:hAnsi="Century Schoolbook" w:cs="Century Schoolbook"/>
      <w:sz w:val="20"/>
      <w:szCs w:val="20"/>
    </w:rPr>
  </w:style>
  <w:style w:type="paragraph" w:styleId="af3">
    <w:name w:val="No Spacing"/>
    <w:uiPriority w:val="1"/>
    <w:qFormat/>
    <w:rPr>
      <w:sz w:val="24"/>
      <w:szCs w:val="24"/>
    </w:rPr>
  </w:style>
  <w:style w:type="paragraph" w:customStyle="1" w:styleId="cv">
    <w:name w:val="cv"/>
    <w:basedOn w:val="a"/>
    <w:qFormat/>
    <w:pPr>
      <w:suppressAutoHyphens w:val="0"/>
      <w:spacing w:before="100" w:beforeAutospacing="1" w:after="100" w:afterAutospacing="1"/>
    </w:pPr>
    <w:rPr>
      <w:kern w:val="0"/>
      <w:szCs w:val="24"/>
    </w:rPr>
  </w:style>
  <w:style w:type="character" w:customStyle="1" w:styleId="10">
    <w:name w:val="Текст выноски Знак1"/>
    <w:basedOn w:val="a0"/>
    <w:link w:val="a6"/>
    <w:uiPriority w:val="99"/>
    <w:semiHidden/>
    <w:qFormat/>
    <w:rPr>
      <w:rFonts w:ascii="Tahoma" w:hAnsi="Tahoma" w:cs="Tahoma"/>
      <w:kern w:val="1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zpp.ru/laws2/postan/post7.html" TargetMode="External"/><Relationship Id="rId18" Type="http://schemas.openxmlformats.org/officeDocument/2006/relationships/hyperlink" Target="http://www.eda-server.ru/gastronom/" TargetMode="Externa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http://pravo.gov.ru/proxy/ips/?docbody=&amp;nd=102063865&amp;rdk=&amp;backlink=1" TargetMode="External"/><Relationship Id="rId17" Type="http://schemas.openxmlformats.org/officeDocument/2006/relationships/hyperlink" Target="http://www.jur-jur.ru/journals/jur22/index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fcior.edu.ru/catalog/meta/5/p/page.html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ohranatruda.ru/ot_biblio/normativ/data_normativ/9/9744/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eda-server.ru/culinary-school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ohranatruda.ru/ot_biblio/normativ/data_normativ/46/46201/" TargetMode="Externa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2531</Words>
  <Characters>14427</Characters>
  <Application>Microsoft Office Word</Application>
  <DocSecurity>0</DocSecurity>
  <Lines>120</Lines>
  <Paragraphs>33</Paragraphs>
  <ScaleCrop>false</ScaleCrop>
  <Company>1</Company>
  <LinksUpToDate>false</LinksUpToDate>
  <CharactersWithSpaces>16925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2021-10-31T11:46:00Z</cp:lastPrinted>
  <dcterms:created xsi:type="dcterms:W3CDTF">2021-09-21T09:10:00Z</dcterms:created>
  <dcterms:modified xsi:type="dcterms:W3CDTF">2024-01-25T09:00:00Z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1049-12.2.0.13431</vt:lpwstr>
  </property>
  <property fmtid="{D5CDD505-2E9C-101B-9397-08002B2CF9AE}" pid="10" name="ICV">
    <vt:lpwstr>BD1DADF081E740F9A76D5E705702A1A1_12</vt:lpwstr>
  </property>
</Properties>
</file>